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37BD9">
      <w:pPr>
        <w:pStyle w:val="2"/>
        <w:jc w:val="left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</w:t>
      </w:r>
    </w:p>
    <w:p w14:paraId="1E1D1EAA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</w:rPr>
        <w:t>报价</w:t>
      </w:r>
      <w:r>
        <w:rPr>
          <w:rFonts w:hint="eastAsia"/>
          <w:lang w:eastAsia="zh-CN"/>
        </w:rPr>
        <w:t>一览表</w:t>
      </w:r>
    </w:p>
    <w:tbl>
      <w:tblPr>
        <w:tblStyle w:val="4"/>
        <w:tblW w:w="86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6123"/>
      </w:tblGrid>
      <w:tr w14:paraId="65F4F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CE67A941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6A79EF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2026年屯昌县农村公路 (非管养线路)水毁修复工程</w:t>
            </w:r>
          </w:p>
        </w:tc>
      </w:tr>
      <w:tr w14:paraId="CF0A1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BA11FA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招标内容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8AC4F939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工程质量检测单位</w:t>
            </w:r>
          </w:p>
        </w:tc>
      </w:tr>
      <w:tr w14:paraId="F02EF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EFAB2A5C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招标单位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20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屯昌县产城融合示范区开发运营有限公司</w:t>
            </w:r>
          </w:p>
        </w:tc>
      </w:tr>
      <w:tr w14:paraId="28497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DE45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报价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A595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以预算审核价格为准，下浮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%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报价</w:t>
            </w:r>
          </w:p>
        </w:tc>
      </w:tr>
      <w:tr w14:paraId="609EE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44582C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联系人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</w:t>
            </w:r>
          </w:p>
          <w:p w14:paraId="BE536E9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联系电话:</w:t>
            </w:r>
          </w:p>
        </w:tc>
      </w:tr>
      <w:tr w14:paraId="2E65E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DEF2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报价单位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:(盖章)</w:t>
            </w:r>
          </w:p>
          <w:p w14:paraId="33A4AE8F">
            <w:pPr>
              <w:wordWrap w:val="0"/>
              <w:bidi w:val="0"/>
              <w:jc w:val="right"/>
              <w:rPr>
                <w:rFonts w:hint="default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</w:p>
        </w:tc>
      </w:tr>
      <w:tr w14:paraId="40161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ADA035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日期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   年   月  日</w:t>
            </w:r>
          </w:p>
        </w:tc>
      </w:tr>
    </w:tbl>
    <w:p w14:paraId="A673B60F">
      <w:pPr>
        <w:numPr>
          <w:ilvl w:val="0"/>
          <w:numId w:val="0"/>
        </w:numPr>
        <w:jc w:val="center"/>
        <w:rPr>
          <w:rFonts w:hint="eastAsia"/>
        </w:rPr>
      </w:pPr>
    </w:p>
    <w:p w14:paraId="B192D860">
      <w:pPr>
        <w:numPr>
          <w:ilvl w:val="0"/>
          <w:numId w:val="0"/>
        </w:num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FD3A5B"/>
    <w:rsid w:val="07AD130C"/>
    <w:rsid w:val="0CCB3343"/>
    <w:rsid w:val="1A130611"/>
    <w:rsid w:val="1B5C020D"/>
    <w:rsid w:val="38087C51"/>
    <w:rsid w:val="410F21E1"/>
    <w:rsid w:val="42E74BCA"/>
    <w:rsid w:val="50CE1A1B"/>
    <w:rsid w:val="79F55B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3">
    <w:name w:val="Heading 1 Char"/>
    <w:basedOn w:val="12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100</Words>
  <Characters>104</Characters>
  <Paragraphs>22</Paragraphs>
  <TotalTime>0</TotalTime>
  <ScaleCrop>false</ScaleCrop>
  <LinksUpToDate>false</LinksUpToDate>
  <CharactersWithSpaces>118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2025-06-11T12:19:00Z</dcterms:created>
  <dc:creator>RMX3706</dc:creator>
  <cp:lastModifiedBy>默</cp:lastModifiedBy>
  <dcterms:modified xsi:type="dcterms:W3CDTF">2026-05-18T08:31:23Z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e4da08a16fc74e87aaf73a2108856075_21</vt:lpwstr>
  </property>
  <property fmtid="{D5CDD505-2E9C-101B-9397-08002B2CF9AE}" pid="3" name="KSOTemplateDocerSaveRecord">
    <vt:lpwstr>eyJoZGlkIjoiY2ZjM2ZhMzdhZDc2MGVmZTQ0MzNjZjkyMjVhMzMwNjIiLCJ1c2VySWQiOiI0NTE0MTU1MDgifQ==</vt:lpwstr>
  </property>
  <property fmtid="{D5CDD505-2E9C-101B-9397-08002B2CF9AE}" pid="4" name="KSOProductBuildVer">
    <vt:lpwstr>2052-12.1.0.25865</vt:lpwstr>
  </property>
</Properties>
</file>