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064" w:rsidRDefault="00915064" w:rsidP="00AF7747">
      <w:pPr>
        <w:pStyle w:val="1"/>
        <w:spacing w:before="100" w:after="100" w:line="360" w:lineRule="auto"/>
        <w:jc w:val="center"/>
        <w:rPr>
          <w:rFonts w:hint="eastAsia"/>
          <w:color w:val="000000" w:themeColor="text1"/>
        </w:rPr>
      </w:pPr>
      <w:r w:rsidRPr="00915064">
        <w:rPr>
          <w:rFonts w:hint="eastAsia"/>
          <w:color w:val="000000" w:themeColor="text1"/>
        </w:rPr>
        <w:t>屯昌县黄岭</w:t>
      </w:r>
      <w:r w:rsidRPr="00915064">
        <w:rPr>
          <w:rFonts w:hint="eastAsia"/>
          <w:color w:val="000000" w:themeColor="text1"/>
        </w:rPr>
        <w:t>35kV</w:t>
      </w:r>
      <w:r w:rsidRPr="00915064">
        <w:rPr>
          <w:rFonts w:hint="eastAsia"/>
          <w:color w:val="000000" w:themeColor="text1"/>
        </w:rPr>
        <w:t>变电站用地独立地块</w:t>
      </w:r>
    </w:p>
    <w:p w:rsidR="00AF7747" w:rsidRPr="00AF7747" w:rsidRDefault="00915064" w:rsidP="00AF7747">
      <w:pPr>
        <w:pStyle w:val="1"/>
        <w:spacing w:before="100" w:after="100" w:line="360" w:lineRule="auto"/>
        <w:jc w:val="center"/>
        <w:rPr>
          <w:color w:val="000000" w:themeColor="text1"/>
        </w:rPr>
      </w:pPr>
      <w:r w:rsidRPr="00915064">
        <w:rPr>
          <w:rFonts w:hint="eastAsia"/>
          <w:color w:val="000000" w:themeColor="text1"/>
        </w:rPr>
        <w:t>控制性详细规划图则</w:t>
      </w:r>
    </w:p>
    <w:p w:rsidR="007C22BE" w:rsidRDefault="00AF7747" w:rsidP="00AF7747">
      <w:pPr>
        <w:pStyle w:val="1"/>
        <w:spacing w:before="100" w:after="100" w:line="360" w:lineRule="auto"/>
        <w:jc w:val="center"/>
        <w:rPr>
          <w:color w:val="000000" w:themeColor="text1"/>
        </w:rPr>
      </w:pPr>
      <w:r w:rsidRPr="00AF7747">
        <w:rPr>
          <w:rFonts w:hint="eastAsia"/>
          <w:color w:val="000000" w:themeColor="text1"/>
        </w:rPr>
        <w:t>专家评审意见</w:t>
      </w:r>
      <w:r>
        <w:rPr>
          <w:rFonts w:hint="eastAsia"/>
          <w:color w:val="000000" w:themeColor="text1"/>
        </w:rPr>
        <w:t>答复</w:t>
      </w:r>
    </w:p>
    <w:p w:rsidR="00C32D85" w:rsidRDefault="00C32D85" w:rsidP="00C32D85"/>
    <w:p w:rsidR="00C32D85" w:rsidRPr="00C32D85" w:rsidRDefault="00C32D85" w:rsidP="00C32D85"/>
    <w:p w:rsidR="00C32D85" w:rsidRPr="00C32D85" w:rsidRDefault="00915064" w:rsidP="00AF7747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2020年1月8日下午，</w:t>
      </w:r>
      <w:r w:rsidRPr="006918DB">
        <w:rPr>
          <w:rFonts w:asciiTheme="minorEastAsia" w:hAnsiTheme="minorEastAsia" w:hint="eastAsia"/>
          <w:color w:val="000000" w:themeColor="text1"/>
          <w:sz w:val="28"/>
          <w:szCs w:val="28"/>
        </w:rPr>
        <w:t>屯昌县自然资源和规划局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在海口市锦鸿温泉花园酒店四楼会议室组织召开了《</w:t>
      </w:r>
      <w:r w:rsidRPr="009C5459">
        <w:rPr>
          <w:rFonts w:asciiTheme="minorEastAsia" w:hAnsiTheme="minorEastAsia" w:hint="eastAsia"/>
          <w:color w:val="000000" w:themeColor="text1"/>
          <w:sz w:val="28"/>
          <w:szCs w:val="28"/>
        </w:rPr>
        <w:t>屯昌县黄岭35kV变电站用地独立地块控制性详细规划图则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》专家评审会</w:t>
      </w:r>
      <w:r w:rsidR="00AF7747" w:rsidRPr="00AF7747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  <w:r w:rsidR="00C32D85" w:rsidRPr="00C32D85">
        <w:rPr>
          <w:rFonts w:asciiTheme="minorEastAsia" w:hAnsiTheme="minorEastAsia" w:hint="eastAsia"/>
          <w:color w:val="000000" w:themeColor="text1"/>
          <w:sz w:val="28"/>
          <w:szCs w:val="28"/>
        </w:rPr>
        <w:t>专家组一致认为，该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规划图则</w:t>
      </w:r>
      <w:r w:rsidR="00C32D85" w:rsidRPr="00C32D85">
        <w:rPr>
          <w:rFonts w:asciiTheme="minorEastAsia" w:hAnsiTheme="minorEastAsia" w:hint="eastAsia"/>
          <w:color w:val="000000" w:themeColor="text1"/>
          <w:sz w:val="28"/>
          <w:szCs w:val="28"/>
        </w:rPr>
        <w:t>依据较充分，</w:t>
      </w:r>
      <w:r w:rsidR="00AF7747">
        <w:rPr>
          <w:rFonts w:asciiTheme="minorEastAsia" w:hAnsiTheme="minorEastAsia" w:hint="eastAsia"/>
          <w:color w:val="000000" w:themeColor="text1"/>
          <w:sz w:val="28"/>
          <w:szCs w:val="28"/>
        </w:rPr>
        <w:t>指标基本合理</w:t>
      </w:r>
      <w:r w:rsidR="00C32D85" w:rsidRPr="00C32D85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原则</w:t>
      </w:r>
      <w:r w:rsidR="00C32D85" w:rsidRPr="00C32D85">
        <w:rPr>
          <w:rFonts w:asciiTheme="minorEastAsia" w:hAnsiTheme="minorEastAsia" w:hint="eastAsia"/>
          <w:color w:val="000000" w:themeColor="text1"/>
          <w:sz w:val="28"/>
          <w:szCs w:val="28"/>
        </w:rPr>
        <w:t>同意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该</w:t>
      </w:r>
      <w:r w:rsidR="00AF7747">
        <w:rPr>
          <w:rFonts w:asciiTheme="minorEastAsia" w:hAnsiTheme="minorEastAsia" w:hint="eastAsia"/>
          <w:color w:val="000000" w:themeColor="text1"/>
          <w:sz w:val="28"/>
          <w:szCs w:val="28"/>
        </w:rPr>
        <w:t>方案</w:t>
      </w:r>
      <w:r w:rsidR="00C32D85" w:rsidRPr="00C32D85">
        <w:rPr>
          <w:rFonts w:asciiTheme="minorEastAsia" w:hAnsiTheme="minorEastAsia" w:hint="eastAsia"/>
          <w:color w:val="000000" w:themeColor="text1"/>
          <w:sz w:val="28"/>
          <w:szCs w:val="28"/>
        </w:rPr>
        <w:t>，并提出修改完善意见。</w:t>
      </w:r>
    </w:p>
    <w:p w:rsidR="007C22BE" w:rsidRDefault="00C32D85" w:rsidP="00C32D85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C32D85">
        <w:rPr>
          <w:rFonts w:asciiTheme="minorEastAsia" w:hAnsiTheme="minorEastAsia" w:hint="eastAsia"/>
          <w:color w:val="000000" w:themeColor="text1"/>
          <w:sz w:val="28"/>
          <w:szCs w:val="28"/>
        </w:rPr>
        <w:t>根据专家评审意见，项目组修改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答复如下：</w:t>
      </w:r>
    </w:p>
    <w:p w:rsidR="007C5F4A" w:rsidRDefault="00C32D85" w:rsidP="00C32D85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C32D85">
        <w:rPr>
          <w:rFonts w:asciiTheme="minorEastAsia" w:hAnsiTheme="minorEastAsia" w:hint="eastAsia"/>
          <w:color w:val="000000" w:themeColor="text1"/>
          <w:sz w:val="28"/>
          <w:szCs w:val="28"/>
        </w:rPr>
        <w:t>1、</w:t>
      </w:r>
      <w:r w:rsidR="00915064">
        <w:rPr>
          <w:rFonts w:asciiTheme="minorEastAsia" w:hAnsiTheme="minorEastAsia" w:hint="eastAsia"/>
          <w:color w:val="000000" w:themeColor="text1"/>
          <w:sz w:val="28"/>
          <w:szCs w:val="28"/>
        </w:rPr>
        <w:t>项目名称改为《</w:t>
      </w:r>
      <w:r w:rsidR="00915064" w:rsidRPr="009C5459">
        <w:rPr>
          <w:rFonts w:asciiTheme="minorEastAsia" w:hAnsiTheme="minorEastAsia" w:hint="eastAsia"/>
          <w:color w:val="000000" w:themeColor="text1"/>
          <w:sz w:val="28"/>
          <w:szCs w:val="28"/>
        </w:rPr>
        <w:t>屯昌县黄岭35kV变电站</w:t>
      </w:r>
      <w:r w:rsidR="00915064">
        <w:rPr>
          <w:rFonts w:asciiTheme="minorEastAsia" w:hAnsiTheme="minorEastAsia" w:hint="eastAsia"/>
          <w:color w:val="000000" w:themeColor="text1"/>
          <w:sz w:val="28"/>
          <w:szCs w:val="28"/>
        </w:rPr>
        <w:t>单独选址项目</w:t>
      </w:r>
      <w:r w:rsidR="00915064" w:rsidRPr="009C5459">
        <w:rPr>
          <w:rFonts w:asciiTheme="minorEastAsia" w:hAnsiTheme="minorEastAsia" w:hint="eastAsia"/>
          <w:color w:val="000000" w:themeColor="text1"/>
          <w:sz w:val="28"/>
          <w:szCs w:val="28"/>
        </w:rPr>
        <w:t>地块控制性详细规划图则</w:t>
      </w:r>
      <w:r w:rsidR="00915064">
        <w:rPr>
          <w:rFonts w:asciiTheme="minorEastAsia" w:hAnsiTheme="minorEastAsia" w:hint="eastAsia"/>
          <w:color w:val="000000" w:themeColor="text1"/>
          <w:sz w:val="28"/>
          <w:szCs w:val="28"/>
        </w:rPr>
        <w:t>》，并补充单独选址项目编制依据</w:t>
      </w:r>
      <w:r w:rsidR="007C5F4A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A126F" w:rsidRPr="00AA126F" w:rsidRDefault="00AA126F" w:rsidP="00C32D85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答复：</w:t>
      </w:r>
      <w:r w:rsidR="007C5F4A" w:rsidRPr="007C5F4A">
        <w:rPr>
          <w:rFonts w:asciiTheme="minorEastAsia" w:hAnsiTheme="minorEastAsia" w:hint="eastAsia"/>
          <w:color w:val="000000" w:themeColor="text1"/>
          <w:sz w:val="28"/>
          <w:szCs w:val="28"/>
        </w:rPr>
        <w:t>已</w:t>
      </w:r>
      <w:r w:rsidR="00AF7747">
        <w:rPr>
          <w:rFonts w:asciiTheme="minorEastAsia" w:hAnsiTheme="minorEastAsia" w:hint="eastAsia"/>
          <w:color w:val="000000" w:themeColor="text1"/>
          <w:sz w:val="28"/>
          <w:szCs w:val="28"/>
        </w:rPr>
        <w:t>修改</w:t>
      </w:r>
      <w:r w:rsidR="00915064">
        <w:rPr>
          <w:rFonts w:asciiTheme="minorEastAsia" w:hAnsiTheme="minorEastAsia" w:hint="eastAsia"/>
          <w:color w:val="000000" w:themeColor="text1"/>
          <w:sz w:val="28"/>
          <w:szCs w:val="28"/>
        </w:rPr>
        <w:t>补充</w:t>
      </w:r>
      <w:r w:rsidR="00F0714B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7C5F4A" w:rsidRPr="007C5F4A" w:rsidRDefault="00C32D85" w:rsidP="007C5F4A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C32D85">
        <w:rPr>
          <w:rFonts w:asciiTheme="minorEastAsia" w:hAnsiTheme="minorEastAsia" w:hint="eastAsia"/>
          <w:color w:val="000000" w:themeColor="text1"/>
          <w:sz w:val="28"/>
          <w:szCs w:val="28"/>
        </w:rPr>
        <w:t>2、</w:t>
      </w:r>
      <w:r w:rsidR="00915064">
        <w:rPr>
          <w:rFonts w:asciiTheme="minorEastAsia" w:hAnsiTheme="minorEastAsia" w:hint="eastAsia"/>
          <w:color w:val="000000" w:themeColor="text1"/>
          <w:sz w:val="28"/>
          <w:szCs w:val="28"/>
        </w:rPr>
        <w:t>优化指标体系，密度应参考工业项目建筑系数控制下线，应标明出线走廊，论证安全距离是否满足</w:t>
      </w:r>
      <w:r w:rsidR="007C5F4A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7C5F4A" w:rsidRDefault="007C5F4A" w:rsidP="007C5F4A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7C5F4A">
        <w:rPr>
          <w:rFonts w:asciiTheme="minorEastAsia" w:hAnsiTheme="minorEastAsia" w:hint="eastAsia"/>
          <w:color w:val="000000" w:themeColor="text1"/>
          <w:sz w:val="28"/>
          <w:szCs w:val="28"/>
        </w:rPr>
        <w:t>答复：</w:t>
      </w:r>
      <w:r w:rsidR="00915064">
        <w:rPr>
          <w:rFonts w:asciiTheme="minorEastAsia" w:hAnsiTheme="minorEastAsia" w:hint="eastAsia"/>
          <w:color w:val="000000" w:themeColor="text1"/>
          <w:sz w:val="28"/>
          <w:szCs w:val="28"/>
        </w:rPr>
        <w:t>已修改</w:t>
      </w:r>
      <w:r w:rsidRPr="007C5F4A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7C5F4A" w:rsidRDefault="007C5F4A" w:rsidP="007C5F4A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3</w:t>
      </w:r>
      <w:r w:rsidRPr="00C32D85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 w:rsidR="00915064">
        <w:rPr>
          <w:rFonts w:asciiTheme="minorEastAsia" w:hAnsiTheme="minorEastAsia" w:hint="eastAsia"/>
          <w:color w:val="000000" w:themeColor="text1"/>
          <w:sz w:val="28"/>
          <w:szCs w:val="28"/>
        </w:rPr>
        <w:t>市政用量按照无人值守合理计算需求量，近期用井水远期接自来水。</w:t>
      </w:r>
    </w:p>
    <w:p w:rsidR="007C5F4A" w:rsidRDefault="007C5F4A" w:rsidP="007C5F4A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答复：</w:t>
      </w:r>
      <w:r w:rsidR="00AF7747">
        <w:rPr>
          <w:rFonts w:asciiTheme="minorEastAsia" w:hAnsiTheme="minorEastAsia" w:hint="eastAsia"/>
          <w:color w:val="000000" w:themeColor="text1"/>
          <w:sz w:val="28"/>
          <w:szCs w:val="28"/>
        </w:rPr>
        <w:t>已</w:t>
      </w:r>
      <w:r w:rsidR="00915064">
        <w:rPr>
          <w:rFonts w:asciiTheme="minorEastAsia" w:hAnsiTheme="minorEastAsia" w:hint="eastAsia"/>
          <w:color w:val="000000" w:themeColor="text1"/>
          <w:sz w:val="28"/>
          <w:szCs w:val="28"/>
        </w:rPr>
        <w:t>按照无人值守计算需求量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915064" w:rsidRDefault="00915064" w:rsidP="00915064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4</w:t>
      </w:r>
      <w:r w:rsidRPr="00C32D85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补充完善成果内容，与县道之间的空地应确定入口用地，补充地形地貌分析。</w:t>
      </w:r>
    </w:p>
    <w:p w:rsidR="00915064" w:rsidRDefault="00915064" w:rsidP="00915064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答复：已补充修改完善。</w:t>
      </w:r>
    </w:p>
    <w:p w:rsidR="00915064" w:rsidRDefault="00915064" w:rsidP="007C5F4A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 w:hint="eastAsia"/>
          <w:color w:val="000000" w:themeColor="text1"/>
          <w:sz w:val="28"/>
          <w:szCs w:val="28"/>
        </w:rPr>
      </w:pPr>
    </w:p>
    <w:p w:rsidR="00915064" w:rsidRPr="00915064" w:rsidRDefault="00915064" w:rsidP="007C5F4A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</w:p>
    <w:p w:rsidR="00F621CB" w:rsidRDefault="00AF7747" w:rsidP="00AF7747">
      <w:pPr>
        <w:adjustRightInd w:val="0"/>
        <w:snapToGrid w:val="0"/>
        <w:spacing w:line="360" w:lineRule="auto"/>
        <w:ind w:firstLineChars="200" w:firstLine="560"/>
        <w:jc w:val="right"/>
        <w:rPr>
          <w:rFonts w:asciiTheme="minorEastAsia" w:hAnsiTheme="minorEastAsia"/>
          <w:color w:val="000000" w:themeColor="text1"/>
          <w:sz w:val="28"/>
          <w:szCs w:val="28"/>
        </w:rPr>
      </w:pPr>
      <w:r w:rsidRPr="00AF7747">
        <w:rPr>
          <w:rFonts w:asciiTheme="minorEastAsia" w:hAnsiTheme="minorEastAsia" w:hint="eastAsia"/>
          <w:color w:val="000000" w:themeColor="text1"/>
          <w:sz w:val="28"/>
          <w:szCs w:val="28"/>
        </w:rPr>
        <w:t>海南津杭设计工程咨询有限公司</w:t>
      </w:r>
      <w:r w:rsidR="00F621CB" w:rsidRPr="00072B0B">
        <w:rPr>
          <w:rFonts w:asciiTheme="minorEastAsia" w:hAnsiTheme="minorEastAsia" w:hint="eastAsia"/>
          <w:color w:val="000000" w:themeColor="text1"/>
          <w:sz w:val="28"/>
          <w:szCs w:val="28"/>
        </w:rPr>
        <w:t>项目组</w:t>
      </w:r>
    </w:p>
    <w:p w:rsidR="001F6285" w:rsidRPr="007C22BE" w:rsidRDefault="00F621CB" w:rsidP="00915064">
      <w:pPr>
        <w:adjustRightInd w:val="0"/>
        <w:snapToGrid w:val="0"/>
        <w:spacing w:line="360" w:lineRule="auto"/>
        <w:ind w:firstLineChars="200" w:firstLine="560"/>
        <w:jc w:val="center"/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                             </w:t>
      </w:r>
      <w:r w:rsidRPr="00072B0B">
        <w:rPr>
          <w:rFonts w:asciiTheme="minorEastAsia" w:hAnsiTheme="minorEastAsia" w:hint="eastAsia"/>
          <w:color w:val="000000" w:themeColor="text1"/>
          <w:sz w:val="28"/>
          <w:szCs w:val="28"/>
        </w:rPr>
        <w:t>20</w:t>
      </w:r>
      <w:r w:rsidR="00915064">
        <w:rPr>
          <w:rFonts w:asciiTheme="minorEastAsia" w:hAnsiTheme="minorEastAsia" w:hint="eastAsia"/>
          <w:color w:val="000000" w:themeColor="text1"/>
          <w:sz w:val="28"/>
          <w:szCs w:val="28"/>
        </w:rPr>
        <w:t>20</w:t>
      </w:r>
      <w:r w:rsidRPr="00072B0B">
        <w:rPr>
          <w:rFonts w:asciiTheme="minorEastAsia" w:hAnsiTheme="minorEastAsia" w:hint="eastAsia"/>
          <w:color w:val="000000" w:themeColor="text1"/>
          <w:sz w:val="28"/>
          <w:szCs w:val="28"/>
        </w:rPr>
        <w:t>年1月</w:t>
      </w:r>
    </w:p>
    <w:sectPr w:rsidR="001F6285" w:rsidRPr="007C22BE" w:rsidSect="007C22B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D70" w:rsidRDefault="007E4D70" w:rsidP="007C22BE">
      <w:r>
        <w:separator/>
      </w:r>
    </w:p>
  </w:endnote>
  <w:endnote w:type="continuationSeparator" w:id="0">
    <w:p w:rsidR="007E4D70" w:rsidRDefault="007E4D70" w:rsidP="007C2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D70" w:rsidRDefault="007E4D70" w:rsidP="007C22BE">
      <w:r>
        <w:separator/>
      </w:r>
    </w:p>
  </w:footnote>
  <w:footnote w:type="continuationSeparator" w:id="0">
    <w:p w:rsidR="007E4D70" w:rsidRDefault="007E4D70" w:rsidP="007C22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22BE"/>
    <w:rsid w:val="000074CC"/>
    <w:rsid w:val="00067FF5"/>
    <w:rsid w:val="000D45A3"/>
    <w:rsid w:val="0017307A"/>
    <w:rsid w:val="001F6285"/>
    <w:rsid w:val="00226466"/>
    <w:rsid w:val="003939A8"/>
    <w:rsid w:val="003A58EE"/>
    <w:rsid w:val="004068A2"/>
    <w:rsid w:val="00410900"/>
    <w:rsid w:val="00474B32"/>
    <w:rsid w:val="005757F1"/>
    <w:rsid w:val="005C63D2"/>
    <w:rsid w:val="006B48DE"/>
    <w:rsid w:val="006C3260"/>
    <w:rsid w:val="007029EA"/>
    <w:rsid w:val="00751280"/>
    <w:rsid w:val="007C22BE"/>
    <w:rsid w:val="007C5F4A"/>
    <w:rsid w:val="007E4D70"/>
    <w:rsid w:val="0086329B"/>
    <w:rsid w:val="00915064"/>
    <w:rsid w:val="009456AE"/>
    <w:rsid w:val="009C4DF0"/>
    <w:rsid w:val="00A32313"/>
    <w:rsid w:val="00A76914"/>
    <w:rsid w:val="00AA126F"/>
    <w:rsid w:val="00AF65AB"/>
    <w:rsid w:val="00AF7747"/>
    <w:rsid w:val="00B1499E"/>
    <w:rsid w:val="00C32D85"/>
    <w:rsid w:val="00CB5C47"/>
    <w:rsid w:val="00CD3736"/>
    <w:rsid w:val="00CF6E9D"/>
    <w:rsid w:val="00EB5609"/>
    <w:rsid w:val="00EC0A3F"/>
    <w:rsid w:val="00F0714B"/>
    <w:rsid w:val="00F0723C"/>
    <w:rsid w:val="00F348B0"/>
    <w:rsid w:val="00F62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8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C22BE"/>
    <w:pPr>
      <w:keepNext/>
      <w:keepLines/>
      <w:spacing w:before="340" w:after="330" w:line="578" w:lineRule="auto"/>
      <w:jc w:val="left"/>
      <w:outlineLvl w:val="0"/>
    </w:pPr>
    <w:rPr>
      <w:rFonts w:ascii="Times New Roman" w:eastAsia="宋体" w:hAnsi="Times New Roman" w:cs="Times New Roman"/>
      <w:b/>
      <w:bCs/>
      <w:snapToGrid w:val="0"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22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22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22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22B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C22BE"/>
    <w:rPr>
      <w:rFonts w:ascii="Times New Roman" w:eastAsia="宋体" w:hAnsi="Times New Roman" w:cs="Times New Roman"/>
      <w:b/>
      <w:bCs/>
      <w:snapToGrid w:val="0"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7C22BE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7C22BE"/>
    <w:rPr>
      <w:rFonts w:ascii="宋体" w:eastAsia="宋体"/>
      <w:sz w:val="18"/>
      <w:szCs w:val="18"/>
    </w:rPr>
  </w:style>
  <w:style w:type="paragraph" w:styleId="a6">
    <w:name w:val="List Paragraph"/>
    <w:basedOn w:val="a"/>
    <w:uiPriority w:val="34"/>
    <w:qFormat/>
    <w:rsid w:val="00AA126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68</Words>
  <Characters>394</Characters>
  <Application>Microsoft Office Word</Application>
  <DocSecurity>0</DocSecurity>
  <Lines>3</Lines>
  <Paragraphs>1</Paragraphs>
  <ScaleCrop>false</ScaleCrop>
  <Company>Sky123.Org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john</cp:lastModifiedBy>
  <cp:revision>4</cp:revision>
  <dcterms:created xsi:type="dcterms:W3CDTF">2019-11-20T02:15:00Z</dcterms:created>
  <dcterms:modified xsi:type="dcterms:W3CDTF">2020-01-16T15:25:00Z</dcterms:modified>
</cp:coreProperties>
</file>