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报价函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屯昌县农业技术和机械化事务中心</w:t>
      </w:r>
      <w:r>
        <w:rPr>
          <w:rFonts w:hint="eastAsia"/>
          <w:sz w:val="32"/>
          <w:szCs w:val="32"/>
        </w:rPr>
        <w:t xml:space="preserve">：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感谢贵单位就</w:t>
      </w:r>
      <w:r>
        <w:rPr>
          <w:rFonts w:hint="eastAsia"/>
          <w:sz w:val="32"/>
          <w:szCs w:val="32"/>
          <w:lang w:val="en-US" w:eastAsia="zh-CN"/>
        </w:rPr>
        <w:t>屯昌县</w:t>
      </w:r>
      <w:r>
        <w:rPr>
          <w:rFonts w:hint="eastAsia"/>
          <w:sz w:val="32"/>
          <w:szCs w:val="32"/>
        </w:rPr>
        <w:t>2025年农药包装废弃物回收项目向我方咨询合作事宜。我方已根据贵单位提出的项目需求及相关要求，完成项目方案及报价核算，现正式提交如下报价：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一、项目基本信息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屯昌县</w:t>
      </w:r>
      <w:r>
        <w:rPr>
          <w:rFonts w:hint="eastAsia"/>
          <w:sz w:val="32"/>
          <w:szCs w:val="32"/>
        </w:rPr>
        <w:t>2025年农药包装废弃物回收项目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服务目标 </w:t>
      </w:r>
      <w:r>
        <w:rPr>
          <w:rFonts w:hint="eastAsia"/>
          <w:sz w:val="32"/>
          <w:szCs w:val="32"/>
          <w:lang w:eastAsia="zh-CN"/>
        </w:rPr>
        <w:t>：回收14.13吨，处理率在90%以上目标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项目报价明细</w:t>
      </w:r>
    </w:p>
    <w:p>
      <w:pPr>
        <w:numPr>
          <w:numId w:val="0"/>
        </w:numPr>
        <w:rPr>
          <w:rFonts w:hint="eastAsia"/>
          <w:sz w:val="32"/>
          <w:szCs w:val="32"/>
        </w:rPr>
      </w:pPr>
    </w:p>
    <w:p>
      <w:pPr>
        <w:numPr>
          <w:numId w:val="0"/>
        </w:num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numPr>
          <w:numId w:val="0"/>
        </w:numPr>
        <w:rPr>
          <w:rFonts w:hint="eastAsia"/>
          <w:sz w:val="32"/>
          <w:szCs w:val="32"/>
        </w:rPr>
      </w:pPr>
    </w:p>
    <w:p>
      <w:pPr>
        <w:numPr>
          <w:numId w:val="0"/>
        </w:num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</w:t>
      </w:r>
    </w:p>
    <w:p>
      <w:pPr>
        <w:numPr>
          <w:numId w:val="0"/>
        </w:num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23340"/>
    <w:multiLevelType w:val="singleLevel"/>
    <w:tmpl w:val="996233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F7CD2"/>
    <w:rsid w:val="50DF472D"/>
    <w:rsid w:val="685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2025-07-08T07:38:00Z</dcterms:created>
  <dc:creator>njpyy</dc:creator>
  <cp:lastModifiedBy>njpyy</cp:lastModifiedBy>
  <dcterms:modified xsi:type="dcterms:W3CDTF">2025-07-08T07:51:01Z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