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F5870A">
      <w:pPr>
        <w:rPr>
          <w:sz w:val="84"/>
          <w:szCs w:val="84"/>
          <w:u w:val="single"/>
        </w:rPr>
      </w:pPr>
    </w:p>
    <w:p w14:paraId="3AE0F6B2">
      <w:pPr>
        <w:rPr>
          <w:sz w:val="84"/>
          <w:szCs w:val="84"/>
          <w:u w:val="single"/>
        </w:rPr>
      </w:pPr>
    </w:p>
    <w:p w14:paraId="6186DE3F">
      <w:pPr>
        <w:rPr>
          <w:sz w:val="84"/>
          <w:szCs w:val="84"/>
          <w:u w:val="single"/>
        </w:rPr>
      </w:pPr>
    </w:p>
    <w:p w14:paraId="3C8B358B">
      <w:pPr>
        <w:rPr>
          <w:sz w:val="84"/>
          <w:szCs w:val="84"/>
          <w:u w:val="single"/>
        </w:rPr>
      </w:pPr>
    </w:p>
    <w:p w14:paraId="6031A8C8">
      <w:pPr>
        <w:jc w:val="center"/>
        <w:rPr>
          <w:rFonts w:hint="default"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lang w:val="en-US" w:eastAsia="zh-CN"/>
        </w:rPr>
        <w:t>2025</w:t>
      </w:r>
      <w:r>
        <w:rPr>
          <w:rFonts w:hint="eastAsia" w:ascii="方正小标宋简体" w:hAnsi="方正小标宋简体" w:eastAsia="方正小标宋简体" w:cs="方正小标宋简体"/>
          <w:sz w:val="52"/>
          <w:szCs w:val="52"/>
        </w:rPr>
        <w:t>年</w:t>
      </w:r>
      <w:r>
        <w:rPr>
          <w:rFonts w:hint="eastAsia" w:ascii="方正小标宋简体" w:hAnsi="方正小标宋简体" w:eastAsia="方正小标宋简体" w:cs="方正小标宋简体"/>
          <w:sz w:val="52"/>
          <w:szCs w:val="52"/>
          <w:lang w:val="en-US" w:eastAsia="zh-CN"/>
        </w:rPr>
        <w:t>屯昌县新兴镇新兴中学</w:t>
      </w:r>
      <w:r>
        <w:rPr>
          <w:rFonts w:hint="eastAsia" w:ascii="方正小标宋简体" w:hAnsi="方正小标宋简体" w:eastAsia="方正小标宋简体" w:cs="方正小标宋简体"/>
          <w:sz w:val="52"/>
          <w:szCs w:val="52"/>
        </w:rPr>
        <w:t>单位预算</w:t>
      </w:r>
      <w:r>
        <w:rPr>
          <w:rFonts w:hint="eastAsia" w:ascii="方正小标宋简体" w:hAnsi="方正小标宋简体" w:eastAsia="方正小标宋简体" w:cs="方正小标宋简体"/>
          <w:sz w:val="52"/>
          <w:szCs w:val="52"/>
          <w:lang w:val="en-US" w:eastAsia="zh-CN"/>
        </w:rPr>
        <w:t>公开说明</w:t>
      </w:r>
    </w:p>
    <w:p w14:paraId="21D13E52">
      <w:pPr>
        <w:ind w:firstLine="1680"/>
        <w:jc w:val="center"/>
        <w:rPr>
          <w:sz w:val="84"/>
          <w:szCs w:val="84"/>
        </w:rPr>
      </w:pPr>
    </w:p>
    <w:p w14:paraId="4A5B38DE">
      <w:pPr>
        <w:ind w:firstLine="1680"/>
        <w:jc w:val="center"/>
        <w:rPr>
          <w:sz w:val="84"/>
          <w:szCs w:val="84"/>
        </w:rPr>
      </w:pPr>
    </w:p>
    <w:p w14:paraId="409EEF1B">
      <w:pPr>
        <w:ind w:firstLine="1680"/>
        <w:jc w:val="center"/>
        <w:rPr>
          <w:sz w:val="84"/>
          <w:szCs w:val="84"/>
        </w:rPr>
      </w:pPr>
    </w:p>
    <w:p w14:paraId="0F0FAEC7">
      <w:pPr>
        <w:ind w:firstLine="1680"/>
        <w:jc w:val="center"/>
        <w:rPr>
          <w:sz w:val="84"/>
          <w:szCs w:val="84"/>
        </w:rPr>
      </w:pPr>
    </w:p>
    <w:p w14:paraId="4DAF3F9B">
      <w:pPr>
        <w:ind w:firstLine="1680"/>
        <w:jc w:val="center"/>
        <w:rPr>
          <w:sz w:val="84"/>
          <w:szCs w:val="84"/>
        </w:rPr>
      </w:pPr>
    </w:p>
    <w:p w14:paraId="417FA095">
      <w:pPr>
        <w:jc w:val="both"/>
        <w:rPr>
          <w:rFonts w:hint="eastAsia" w:ascii="黑体" w:hAnsi="黑体" w:eastAsia="黑体"/>
          <w:sz w:val="52"/>
          <w:szCs w:val="52"/>
        </w:rPr>
        <w:sectPr>
          <w:footerReference r:id="rId3" w:type="default"/>
          <w:pgSz w:w="11906" w:h="16838"/>
          <w:pgMar w:top="1440" w:right="1800" w:bottom="1440" w:left="1800" w:header="851" w:footer="992" w:gutter="0"/>
          <w:cols w:space="720" w:num="1"/>
          <w:docGrid w:type="lines" w:linePitch="312" w:charSpace="0"/>
        </w:sectPr>
      </w:pPr>
    </w:p>
    <w:p w14:paraId="501AE5E0">
      <w:pPr>
        <w:spacing w:line="578" w:lineRule="exact"/>
        <w:jc w:val="center"/>
        <w:rPr>
          <w:rFonts w:hint="eastAsia" w:ascii="黑体" w:hAnsi="黑体" w:eastAsia="黑体"/>
          <w:sz w:val="52"/>
          <w:szCs w:val="52"/>
        </w:rPr>
      </w:pPr>
    </w:p>
    <w:p w14:paraId="26E19ECF">
      <w:pPr>
        <w:spacing w:line="578" w:lineRule="exact"/>
        <w:jc w:val="center"/>
        <w:rPr>
          <w:rFonts w:hint="eastAsia" w:ascii="黑体" w:hAnsi="黑体" w:eastAsia="黑体"/>
          <w:sz w:val="52"/>
          <w:szCs w:val="52"/>
        </w:rPr>
      </w:pPr>
    </w:p>
    <w:p w14:paraId="3FDED95B">
      <w:pPr>
        <w:spacing w:line="578"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录</w:t>
      </w:r>
    </w:p>
    <w:p w14:paraId="4168280B">
      <w:pPr>
        <w:spacing w:line="578" w:lineRule="exact"/>
        <w:jc w:val="center"/>
        <w:rPr>
          <w:rFonts w:hint="eastAsia" w:ascii="黑体" w:hAnsi="黑体" w:eastAsia="黑体"/>
          <w:sz w:val="52"/>
          <w:szCs w:val="52"/>
        </w:rPr>
      </w:pPr>
    </w:p>
    <w:p w14:paraId="63253356">
      <w:pPr>
        <w:pStyle w:val="5"/>
        <w:numPr>
          <w:ilvl w:val="0"/>
          <w:numId w:val="1"/>
        </w:numPr>
        <w:spacing w:line="578" w:lineRule="exact"/>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sz w:val="32"/>
          <w:szCs w:val="32"/>
          <w:lang w:eastAsia="zh-CN"/>
        </w:rPr>
        <w:t>屯昌县新兴镇新兴中</w:t>
      </w:r>
      <w:r>
        <w:rPr>
          <w:rFonts w:hint="eastAsia" w:ascii="仿宋_GB2312" w:hAnsi="黑体" w:eastAsia="仿宋_GB2312" w:cs="仿宋_GB2312"/>
          <w:sz w:val="32"/>
          <w:szCs w:val="32"/>
          <w:lang w:eastAsia="zh-CN"/>
        </w:rPr>
        <w:t>学</w:t>
      </w:r>
      <w:r>
        <w:rPr>
          <w:rFonts w:hint="eastAsia" w:ascii="黑体" w:hAnsi="黑体" w:eastAsia="黑体"/>
          <w:sz w:val="32"/>
          <w:szCs w:val="32"/>
        </w:rPr>
        <w:t>概况</w:t>
      </w:r>
    </w:p>
    <w:p w14:paraId="598AF475">
      <w:pPr>
        <w:pStyle w:val="5"/>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主要职能</w:t>
      </w:r>
    </w:p>
    <w:p w14:paraId="291DEC63">
      <w:pPr>
        <w:pStyle w:val="5"/>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部门预算单位构成（单位公开没有这部分内容）</w:t>
      </w:r>
    </w:p>
    <w:p w14:paraId="7246C698">
      <w:pPr>
        <w:pStyle w:val="5"/>
        <w:numPr>
          <w:ilvl w:val="0"/>
          <w:numId w:val="1"/>
        </w:numPr>
        <w:spacing w:line="578" w:lineRule="exact"/>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屯昌县新兴镇新兴中</w:t>
      </w:r>
      <w:r>
        <w:rPr>
          <w:rFonts w:hint="eastAsia" w:ascii="仿宋_GB2312" w:hAnsi="黑体" w:eastAsia="仿宋_GB2312" w:cs="仿宋_GB2312"/>
          <w:sz w:val="32"/>
          <w:szCs w:val="32"/>
          <w:lang w:eastAsia="zh-CN"/>
        </w:rPr>
        <w:t>学</w:t>
      </w:r>
      <w:r>
        <w:rPr>
          <w:rFonts w:hint="eastAsia" w:ascii="黑体" w:hAnsi="黑体" w:eastAsia="黑体"/>
          <w:sz w:val="32"/>
          <w:szCs w:val="32"/>
          <w:lang w:val="en-US" w:eastAsia="zh-CN"/>
        </w:rPr>
        <w:t>2025年</w:t>
      </w:r>
      <w:r>
        <w:rPr>
          <w:rFonts w:hint="eastAsia" w:ascii="黑体" w:hAnsi="黑体" w:eastAsia="黑体"/>
          <w:sz w:val="32"/>
          <w:szCs w:val="32"/>
        </w:rPr>
        <w:t>预算表</w:t>
      </w:r>
    </w:p>
    <w:p w14:paraId="00CF7200">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14:paraId="6EE1E64E">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14:paraId="64ECAE11">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14:paraId="37C329EB">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14:paraId="31A0DF2D">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14:paraId="38246C1E">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14:paraId="0FAC944C">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屯昌县新兴镇新兴中学</w:t>
      </w:r>
      <w:r>
        <w:rPr>
          <w:rFonts w:hint="eastAsia" w:ascii="仿宋_GB2312" w:hAnsi="仿宋_GB2312" w:eastAsia="仿宋_GB2312" w:cs="仿宋_GB2312"/>
          <w:sz w:val="32"/>
          <w:szCs w:val="32"/>
        </w:rPr>
        <w:t>收支总表</w:t>
      </w:r>
    </w:p>
    <w:p w14:paraId="4472B793">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屯昌县新兴镇新兴中学</w:t>
      </w:r>
      <w:r>
        <w:rPr>
          <w:rFonts w:hint="eastAsia" w:ascii="仿宋_GB2312" w:hAnsi="仿宋_GB2312" w:eastAsia="仿宋_GB2312" w:cs="仿宋_GB2312"/>
          <w:sz w:val="32"/>
          <w:szCs w:val="32"/>
        </w:rPr>
        <w:t>收入总表</w:t>
      </w:r>
    </w:p>
    <w:p w14:paraId="2123DA28">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屯昌县新兴镇新兴中学</w:t>
      </w:r>
      <w:r>
        <w:rPr>
          <w:rFonts w:hint="eastAsia" w:ascii="仿宋_GB2312" w:hAnsi="仿宋_GB2312" w:eastAsia="仿宋_GB2312" w:cs="仿宋_GB2312"/>
          <w:sz w:val="32"/>
          <w:szCs w:val="32"/>
        </w:rPr>
        <w:t>支出总表</w:t>
      </w:r>
    </w:p>
    <w:p w14:paraId="2A7A1139">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14:paraId="7430B4D9">
      <w:pPr>
        <w:pStyle w:val="5"/>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屯昌县新兴镇新兴中</w:t>
      </w:r>
      <w:r>
        <w:rPr>
          <w:rFonts w:hint="eastAsia" w:ascii="仿宋_GB2312" w:hAnsi="黑体" w:eastAsia="仿宋_GB2312" w:cs="仿宋_GB2312"/>
          <w:sz w:val="32"/>
          <w:szCs w:val="32"/>
          <w:lang w:eastAsia="zh-CN"/>
        </w:rPr>
        <w:t>学</w:t>
      </w:r>
      <w:r>
        <w:rPr>
          <w:rFonts w:hint="eastAsia" w:ascii="黑体" w:hAnsi="黑体" w:eastAsia="黑体"/>
          <w:sz w:val="32"/>
          <w:szCs w:val="32"/>
          <w:lang w:val="en-US" w:eastAsia="zh-CN"/>
        </w:rPr>
        <w:t>2025年</w:t>
      </w:r>
      <w:r>
        <w:rPr>
          <w:rFonts w:hint="eastAsia" w:ascii="黑体" w:hAnsi="黑体" w:eastAsia="黑体"/>
          <w:sz w:val="32"/>
          <w:szCs w:val="32"/>
        </w:rPr>
        <w:t>预算情况说明</w:t>
      </w:r>
    </w:p>
    <w:p w14:paraId="706D05FD">
      <w:pPr>
        <w:pStyle w:val="5"/>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14:paraId="2BF7637F">
      <w:pPr>
        <w:spacing w:line="578" w:lineRule="exact"/>
        <w:jc w:val="left"/>
        <w:rPr>
          <w:rFonts w:ascii="黑体" w:hAnsi="黑体" w:eastAsia="黑体"/>
          <w:sz w:val="32"/>
          <w:szCs w:val="32"/>
        </w:rPr>
      </w:pPr>
    </w:p>
    <w:p w14:paraId="305488F4">
      <w:pPr>
        <w:pStyle w:val="5"/>
        <w:numPr>
          <w:ilvl w:val="0"/>
          <w:numId w:val="4"/>
        </w:numPr>
        <w:spacing w:line="578" w:lineRule="exact"/>
        <w:ind w:firstLineChars="0"/>
        <w:jc w:val="center"/>
        <w:rPr>
          <w:rFonts w:ascii="仿宋_GB2312" w:hAnsi="仿宋_GB2312" w:eastAsia="仿宋_GB2312" w:cs="仿宋_GB2312"/>
          <w:sz w:val="32"/>
          <w:szCs w:val="32"/>
        </w:rPr>
        <w:sectPr>
          <w:footerReference r:id="rId4" w:type="default"/>
          <w:pgSz w:w="11906" w:h="16838"/>
          <w:pgMar w:top="1440" w:right="1800" w:bottom="1440" w:left="1800" w:header="851" w:footer="992" w:gutter="0"/>
          <w:pgNumType w:start="1"/>
          <w:cols w:space="720" w:num="1"/>
          <w:docGrid w:type="lines" w:linePitch="312" w:charSpace="0"/>
        </w:sectPr>
      </w:pPr>
    </w:p>
    <w:p w14:paraId="76B8BC3D">
      <w:pPr>
        <w:pStyle w:val="5"/>
        <w:numPr>
          <w:ilvl w:val="0"/>
          <w:numId w:val="4"/>
        </w:numPr>
        <w:spacing w:line="578" w:lineRule="exact"/>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屯昌县新兴镇新兴中</w:t>
      </w:r>
      <w:r>
        <w:rPr>
          <w:rFonts w:hint="eastAsia" w:ascii="仿宋_GB2312" w:hAnsi="黑体" w:eastAsia="仿宋_GB2312" w:cs="仿宋_GB2312"/>
          <w:sz w:val="32"/>
          <w:szCs w:val="32"/>
          <w:lang w:eastAsia="zh-CN"/>
        </w:rPr>
        <w:t>学</w:t>
      </w:r>
      <w:r>
        <w:rPr>
          <w:rFonts w:hint="eastAsia" w:ascii="黑体" w:hAnsi="黑体" w:eastAsia="黑体"/>
          <w:sz w:val="32"/>
          <w:szCs w:val="32"/>
        </w:rPr>
        <w:t>概况</w:t>
      </w:r>
    </w:p>
    <w:p w14:paraId="0E2D8F76">
      <w:pPr>
        <w:spacing w:line="578" w:lineRule="exact"/>
        <w:jc w:val="left"/>
        <w:rPr>
          <w:rFonts w:ascii="仿宋_GB2312" w:hAnsi="仿宋_GB2312" w:eastAsia="仿宋_GB2312" w:cs="仿宋_GB2312"/>
          <w:sz w:val="32"/>
          <w:szCs w:val="32"/>
        </w:rPr>
      </w:pPr>
    </w:p>
    <w:p w14:paraId="0D854F8F">
      <w:pPr>
        <w:pStyle w:val="5"/>
        <w:numPr>
          <w:ilvl w:val="0"/>
          <w:numId w:val="5"/>
        </w:numPr>
        <w:spacing w:line="578" w:lineRule="exact"/>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14:paraId="1B96B81B">
      <w:pPr>
        <w:widowControl/>
        <w:spacing w:line="360" w:lineRule="atLeast"/>
        <w:jc w:val="left"/>
        <w:rPr>
          <w:rFonts w:ascii="Times New Roman" w:hAnsi="Times New Roman" w:cs="Times New Roman"/>
          <w:sz w:val="32"/>
          <w:szCs w:val="32"/>
        </w:rPr>
      </w:pPr>
      <w:r>
        <w:rPr>
          <w:rFonts w:ascii="Times New Roman" w:hAnsi="Times New Roman" w:cs="Times New Roman"/>
          <w:sz w:val="32"/>
          <w:szCs w:val="32"/>
        </w:rPr>
        <w:t>1</w:t>
      </w:r>
      <w:r>
        <w:rPr>
          <w:rFonts w:ascii="Times New Roman" w:hAnsi="宋体" w:eastAsia="Times New Roman" w:cs="Times New Roman"/>
          <w:sz w:val="32"/>
          <w:szCs w:val="32"/>
        </w:rPr>
        <w:t>实施义务教育阶段初中教育，促进基础教育发展。</w:t>
      </w:r>
    </w:p>
    <w:p w14:paraId="770E3424">
      <w:pPr>
        <w:pStyle w:val="5"/>
        <w:numPr>
          <w:numId w:val="0"/>
        </w:numPr>
        <w:spacing w:line="578" w:lineRule="exact"/>
        <w:ind w:leftChars="0"/>
        <w:jc w:val="left"/>
        <w:rPr>
          <w:rFonts w:ascii="黑体" w:hAnsi="黑体" w:eastAsia="黑体" w:cs="仿宋_GB2312"/>
          <w:sz w:val="32"/>
          <w:szCs w:val="32"/>
        </w:rPr>
      </w:pPr>
      <w:r>
        <w:rPr>
          <w:rFonts w:ascii="Times New Roman" w:hAnsi="Times New Roman" w:cs="Times New Roman"/>
          <w:sz w:val="32"/>
          <w:szCs w:val="32"/>
        </w:rPr>
        <w:t>2.</w:t>
      </w:r>
      <w:r>
        <w:rPr>
          <w:rFonts w:ascii="Times New Roman" w:eastAsia="Times New Roman" w:cs="Times New Roman"/>
          <w:sz w:val="32"/>
          <w:szCs w:val="32"/>
        </w:rPr>
        <w:t>初中学历教育（相关社会服务）</w:t>
      </w:r>
      <w:r>
        <w:rPr>
          <w:rFonts w:hint="eastAsia" w:cs="宋体"/>
          <w:kern w:val="0"/>
          <w:sz w:val="32"/>
          <w:szCs w:val="32"/>
        </w:rPr>
        <w:t>。</w:t>
      </w:r>
    </w:p>
    <w:p w14:paraId="5A362724">
      <w:pPr>
        <w:pStyle w:val="5"/>
        <w:numPr>
          <w:ilvl w:val="0"/>
          <w:numId w:val="5"/>
        </w:numPr>
        <w:spacing w:line="578" w:lineRule="exact"/>
        <w:ind w:firstLineChars="0"/>
        <w:jc w:val="left"/>
        <w:rPr>
          <w:rFonts w:ascii="黑体" w:hAnsi="黑体" w:eastAsia="黑体" w:cs="仿宋_GB2312"/>
          <w:sz w:val="32"/>
          <w:szCs w:val="32"/>
        </w:rPr>
      </w:pPr>
      <w:r>
        <w:rPr>
          <w:rFonts w:hint="eastAsia" w:ascii="黑体" w:hAnsi="黑体" w:eastAsia="黑体" w:cs="仿宋_GB2312"/>
          <w:sz w:val="32"/>
          <w:szCs w:val="32"/>
        </w:rPr>
        <w:t>部门预算单位构成（单位公开没有此部分内容）</w:t>
      </w:r>
    </w:p>
    <w:p w14:paraId="0A9E574F">
      <w:pPr>
        <w:ind w:firstLine="640" w:firstLineChars="200"/>
        <w:rPr>
          <w:rFonts w:ascii="仿宋_GB2312" w:hAnsi="黑体" w:eastAsia="仿宋_GB2312" w:cs="仿宋_GB2312"/>
          <w:sz w:val="32"/>
          <w:szCs w:val="32"/>
        </w:rPr>
      </w:pPr>
      <w:r>
        <w:rPr>
          <w:rFonts w:ascii="Times New Roman" w:hAnsi="宋体" w:eastAsia="Times New Roman" w:cs="Times New Roman"/>
          <w:sz w:val="32"/>
          <w:szCs w:val="32"/>
        </w:rPr>
        <w:t>屯昌县新兴镇新兴中学属于屯昌县教育局二级预算单位</w:t>
      </w:r>
    </w:p>
    <w:p w14:paraId="7B168F12">
      <w:pPr>
        <w:spacing w:line="578" w:lineRule="exact"/>
        <w:ind w:firstLine="0" w:firstLineChars="0"/>
        <w:jc w:val="center"/>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lang w:eastAsia="zh-CN"/>
        </w:rPr>
        <w:t>屯昌县新兴镇新兴中</w:t>
      </w:r>
      <w:r>
        <w:rPr>
          <w:rFonts w:hint="eastAsia" w:ascii="仿宋_GB2312" w:hAnsi="黑体" w:eastAsia="仿宋_GB2312" w:cs="仿宋_GB2312"/>
          <w:sz w:val="32"/>
          <w:szCs w:val="32"/>
          <w:lang w:eastAsia="zh-CN"/>
        </w:rPr>
        <w:t>学</w:t>
      </w:r>
      <w:r>
        <w:rPr>
          <w:rFonts w:hint="eastAsia" w:ascii="黑体" w:hAnsi="黑体" w:eastAsia="黑体"/>
          <w:sz w:val="32"/>
          <w:szCs w:val="32"/>
        </w:rPr>
        <w:t>预算表</w:t>
      </w:r>
    </w:p>
    <w:p w14:paraId="4CF8289A">
      <w:pPr>
        <w:spacing w:line="578" w:lineRule="exact"/>
        <w:ind w:left="800"/>
        <w:jc w:val="left"/>
        <w:rPr>
          <w:rFonts w:ascii="黑体" w:hAnsi="黑体" w:eastAsia="黑体"/>
          <w:sz w:val="32"/>
          <w:szCs w:val="32"/>
        </w:rPr>
      </w:pPr>
    </w:p>
    <w:p w14:paraId="34D2E1FE">
      <w:pPr>
        <w:spacing w:line="578" w:lineRule="exact"/>
        <w:ind w:left="800"/>
        <w:jc w:val="center"/>
        <w:rPr>
          <w:rFonts w:ascii="仿宋_GB2312" w:hAnsi="黑体" w:eastAsia="仿宋_GB2312"/>
          <w:b/>
          <w:sz w:val="32"/>
          <w:szCs w:val="32"/>
        </w:rPr>
      </w:pPr>
      <w:r>
        <w:rPr>
          <w:rFonts w:hint="eastAsia" w:ascii="仿宋" w:hAnsi="仿宋" w:eastAsia="仿宋" w:cs="仿宋"/>
          <w:b/>
          <w:sz w:val="32"/>
          <w:szCs w:val="32"/>
        </w:rPr>
        <w:t>（此部分内容即为部门或单位预算公开表）</w:t>
      </w:r>
    </w:p>
    <w:p w14:paraId="1A4C028B">
      <w:pPr>
        <w:spacing w:line="578" w:lineRule="exact"/>
        <w:rPr>
          <w:rFonts w:ascii="黑体" w:hAnsi="黑体" w:eastAsia="黑体"/>
          <w:sz w:val="32"/>
          <w:szCs w:val="32"/>
        </w:rPr>
      </w:pPr>
    </w:p>
    <w:p w14:paraId="336166B5">
      <w:pPr>
        <w:numPr>
          <w:ilvl w:val="-1"/>
          <w:numId w:val="0"/>
        </w:numPr>
        <w:spacing w:line="578" w:lineRule="exact"/>
        <w:ind w:firstLine="0" w:firstLineChars="0"/>
        <w:jc w:val="center"/>
        <w:rPr>
          <w:rFonts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eastAsia="zh-CN"/>
        </w:rPr>
        <w:t>三</w:t>
      </w:r>
      <w:r>
        <w:rPr>
          <w:rFonts w:hint="eastAsia" w:ascii="黑体" w:hAnsi="黑体" w:eastAsia="黑体"/>
          <w:sz w:val="32"/>
          <w:szCs w:val="32"/>
        </w:rPr>
        <w:t xml:space="preserve">部分  </w:t>
      </w:r>
      <w:r>
        <w:rPr>
          <w:rFonts w:hint="eastAsia" w:ascii="黑体" w:hAnsi="黑体" w:eastAsia="黑体"/>
          <w:sz w:val="32"/>
          <w:szCs w:val="32"/>
          <w:lang w:eastAsia="zh-CN"/>
        </w:rPr>
        <w:t>屯昌县新兴镇新兴中</w:t>
      </w:r>
      <w:r>
        <w:rPr>
          <w:rFonts w:hint="eastAsia" w:ascii="仿宋_GB2312" w:hAnsi="黑体" w:eastAsia="仿宋_GB2312" w:cs="仿宋_GB2312"/>
          <w:sz w:val="32"/>
          <w:szCs w:val="32"/>
          <w:lang w:eastAsia="zh-CN"/>
        </w:rPr>
        <w:t>学</w:t>
      </w:r>
      <w:r>
        <w:rPr>
          <w:rFonts w:hint="eastAsia" w:ascii="黑体" w:hAnsi="黑体" w:eastAsia="黑体"/>
          <w:sz w:val="32"/>
          <w:szCs w:val="32"/>
        </w:rPr>
        <w:t>预算情况说明</w:t>
      </w:r>
    </w:p>
    <w:p w14:paraId="756DF5F6">
      <w:pPr>
        <w:spacing w:line="578" w:lineRule="exact"/>
        <w:jc w:val="center"/>
        <w:rPr>
          <w:rFonts w:ascii="黑体" w:hAnsi="黑体" w:eastAsia="黑体"/>
          <w:sz w:val="32"/>
          <w:szCs w:val="32"/>
        </w:rPr>
      </w:pPr>
    </w:p>
    <w:p w14:paraId="01093A0B">
      <w:pPr>
        <w:spacing w:line="578" w:lineRule="exact"/>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eastAsia="zh-CN"/>
        </w:rPr>
        <w:t>屯昌县新兴镇新兴中学</w:t>
      </w:r>
      <w:r>
        <w:rPr>
          <w:rFonts w:hint="eastAsia" w:ascii="黑体" w:hAnsi="黑体" w:eastAsia="黑体"/>
          <w:sz w:val="32"/>
          <w:szCs w:val="32"/>
          <w:lang w:val="en-US" w:eastAsia="zh-CN"/>
        </w:rPr>
        <w:t>2025年</w:t>
      </w:r>
      <w:r>
        <w:rPr>
          <w:rFonts w:hint="eastAsia" w:ascii="黑体" w:hAnsi="黑体" w:eastAsia="黑体"/>
          <w:sz w:val="32"/>
          <w:szCs w:val="32"/>
        </w:rPr>
        <w:t>财政拨款收支预算情况的总体说明</w:t>
      </w:r>
    </w:p>
    <w:p w14:paraId="127F07CF">
      <w:pPr>
        <w:ind w:firstLine="640" w:firstLineChars="200"/>
        <w:jc w:val="left"/>
        <w:rPr>
          <w:rFonts w:ascii="仿宋_GB2312" w:hAnsi="黑体" w:eastAsia="仿宋_GB2312"/>
          <w:sz w:val="32"/>
          <w:szCs w:val="32"/>
        </w:rPr>
      </w:pPr>
      <w:r>
        <w:rPr>
          <w:rFonts w:hint="eastAsia" w:ascii="仿宋" w:hAnsi="仿宋" w:eastAsia="仿宋" w:cs="仿宋"/>
          <w:sz w:val="32"/>
          <w:szCs w:val="32"/>
          <w:lang w:eastAsia="zh-CN"/>
        </w:rPr>
        <w:t>屯昌县新兴镇新兴中学</w:t>
      </w:r>
      <w:r>
        <w:rPr>
          <w:rFonts w:hint="eastAsia" w:ascii="仿宋" w:hAnsi="仿宋" w:eastAsia="仿宋" w:cs="仿宋"/>
          <w:sz w:val="32"/>
          <w:szCs w:val="32"/>
          <w:lang w:val="en-US" w:eastAsia="zh-CN"/>
        </w:rPr>
        <w:t>2025年</w:t>
      </w:r>
      <w:r>
        <w:rPr>
          <w:rFonts w:hint="eastAsia" w:ascii="仿宋" w:hAnsi="仿宋" w:eastAsia="仿宋" w:cs="仿宋"/>
          <w:sz w:val="32"/>
          <w:szCs w:val="32"/>
        </w:rPr>
        <w:t>财政拨款收支总预算</w:t>
      </w:r>
      <w:r>
        <w:rPr>
          <w:rFonts w:hint="eastAsia" w:ascii="仿宋" w:hAnsi="仿宋" w:eastAsia="仿宋" w:cs="仿宋"/>
          <w:sz w:val="32"/>
          <w:szCs w:val="32"/>
          <w:lang w:val="en-US" w:eastAsia="zh-CN"/>
        </w:rPr>
        <w:t>1594.39</w:t>
      </w:r>
      <w:r>
        <w:rPr>
          <w:rFonts w:hint="eastAsia" w:ascii="仿宋" w:hAnsi="仿宋" w:eastAsia="仿宋" w:cs="仿宋"/>
          <w:sz w:val="32"/>
          <w:szCs w:val="32"/>
        </w:rPr>
        <w:t>万元。其中，收入总计</w:t>
      </w:r>
      <w:r>
        <w:rPr>
          <w:rFonts w:hint="eastAsia" w:ascii="仿宋" w:hAnsi="仿宋" w:eastAsia="仿宋" w:cs="仿宋"/>
          <w:sz w:val="32"/>
          <w:szCs w:val="32"/>
          <w:lang w:val="en-US" w:eastAsia="zh-CN"/>
        </w:rPr>
        <w:t>1594.39</w:t>
      </w:r>
      <w:r>
        <w:rPr>
          <w:rFonts w:hint="eastAsia" w:ascii="仿宋" w:hAnsi="仿宋" w:eastAsia="仿宋" w:cs="仿宋"/>
          <w:sz w:val="32"/>
          <w:szCs w:val="32"/>
        </w:rPr>
        <w:t>万元，包括一般公共预算本年收入</w:t>
      </w:r>
      <w:r>
        <w:rPr>
          <w:rFonts w:hint="eastAsia" w:ascii="仿宋" w:hAnsi="仿宋" w:eastAsia="仿宋" w:cs="仿宋"/>
          <w:sz w:val="32"/>
          <w:szCs w:val="32"/>
          <w:lang w:val="en-US" w:eastAsia="zh-CN"/>
        </w:rPr>
        <w:t>1594.39</w:t>
      </w:r>
      <w:r>
        <w:rPr>
          <w:rFonts w:hint="eastAsia" w:ascii="仿宋" w:hAnsi="仿宋" w:eastAsia="仿宋" w:cs="仿宋"/>
          <w:sz w:val="32"/>
          <w:szCs w:val="32"/>
        </w:rPr>
        <w:t>万元、上年结转</w:t>
      </w:r>
      <w:r>
        <w:rPr>
          <w:rFonts w:hint="eastAsia" w:ascii="仿宋" w:hAnsi="仿宋" w:eastAsia="仿宋" w:cs="仿宋"/>
          <w:sz w:val="32"/>
          <w:szCs w:val="32"/>
          <w:lang w:val="en-US" w:eastAsia="zh-CN"/>
        </w:rPr>
        <w:t>0</w:t>
      </w:r>
      <w:r>
        <w:rPr>
          <w:rFonts w:hint="eastAsia" w:ascii="仿宋" w:hAnsi="仿宋" w:eastAsia="仿宋" w:cs="仿宋"/>
          <w:sz w:val="32"/>
          <w:szCs w:val="32"/>
        </w:rPr>
        <w:t>万元，政府性基金预算本年收入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万元、上年结转</w:t>
      </w:r>
      <w:r>
        <w:rPr>
          <w:rFonts w:hint="eastAsia" w:ascii="仿宋" w:hAnsi="仿宋" w:eastAsia="仿宋" w:cs="仿宋"/>
          <w:sz w:val="32"/>
          <w:szCs w:val="32"/>
          <w:lang w:val="en-US" w:eastAsia="zh-CN"/>
        </w:rPr>
        <w:t>0</w:t>
      </w:r>
      <w:r>
        <w:rPr>
          <w:rFonts w:hint="eastAsia" w:ascii="仿宋" w:hAnsi="仿宋" w:eastAsia="仿宋" w:cs="仿宋"/>
          <w:sz w:val="32"/>
          <w:szCs w:val="32"/>
        </w:rPr>
        <w:t>万元；支出总计</w:t>
      </w:r>
      <w:r>
        <w:rPr>
          <w:rFonts w:hint="eastAsia" w:ascii="仿宋" w:hAnsi="仿宋" w:eastAsia="仿宋" w:cs="仿宋"/>
          <w:sz w:val="32"/>
          <w:szCs w:val="32"/>
          <w:lang w:val="en-US" w:eastAsia="zh-CN"/>
        </w:rPr>
        <w:t>1594.39</w:t>
      </w:r>
      <w:r>
        <w:rPr>
          <w:rFonts w:hint="eastAsia" w:ascii="仿宋" w:hAnsi="仿宋" w:eastAsia="仿宋" w:cs="仿宋"/>
          <w:sz w:val="32"/>
          <w:szCs w:val="32"/>
        </w:rPr>
        <w:t>万元，包括一般公共服务支出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_GB2312" w:hAnsi="黑体" w:eastAsia="仿宋_GB2312"/>
          <w:sz w:val="32"/>
          <w:szCs w:val="32"/>
          <w:lang w:eastAsia="zh-CN"/>
        </w:rPr>
        <w:t>教育支出</w:t>
      </w:r>
      <w:r>
        <w:rPr>
          <w:rFonts w:hint="eastAsia" w:ascii="仿宋_GB2312" w:hAnsi="黑体" w:eastAsia="仿宋_GB2312"/>
          <w:sz w:val="32"/>
          <w:szCs w:val="32"/>
          <w:lang w:val="en-US" w:eastAsia="zh-CN"/>
        </w:rPr>
        <w:t>1072.77万元、社会保障和就业支出219.23万元、卫生健康支出179.01万元、住房保障支出123.38万元</w:t>
      </w:r>
      <w:r>
        <w:rPr>
          <w:rFonts w:hint="eastAsia" w:ascii="仿宋_GB2312" w:hAnsi="黑体" w:eastAsia="仿宋_GB2312"/>
          <w:sz w:val="32"/>
          <w:szCs w:val="32"/>
        </w:rPr>
        <w:t>。</w:t>
      </w:r>
    </w:p>
    <w:p w14:paraId="5E05669E">
      <w:pPr>
        <w:spacing w:line="578" w:lineRule="exact"/>
        <w:ind w:firstLine="640" w:firstLineChars="200"/>
        <w:jc w:val="left"/>
        <w:rPr>
          <w:rFonts w:hint="eastAsia" w:ascii="仿宋" w:hAnsi="仿宋" w:eastAsia="仿宋" w:cs="仿宋"/>
          <w:sz w:val="32"/>
          <w:szCs w:val="32"/>
        </w:rPr>
      </w:pPr>
    </w:p>
    <w:p w14:paraId="24E1FEA0">
      <w:pPr>
        <w:spacing w:line="578" w:lineRule="exact"/>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eastAsia="zh-CN"/>
        </w:rPr>
        <w:t>屯</w:t>
      </w:r>
      <w:r>
        <w:rPr>
          <w:rFonts w:hint="eastAsia" w:ascii="黑体" w:hAnsi="黑体" w:eastAsia="黑体"/>
          <w:sz w:val="32"/>
          <w:szCs w:val="32"/>
          <w:lang w:eastAsia="zh-CN"/>
        </w:rPr>
        <w:t>昌县新兴镇新兴中学</w:t>
      </w:r>
      <w:r>
        <w:rPr>
          <w:rFonts w:hint="eastAsia" w:ascii="黑体" w:hAnsi="黑体" w:eastAsia="黑体"/>
          <w:sz w:val="32"/>
          <w:szCs w:val="32"/>
          <w:lang w:val="en-US" w:eastAsia="zh-CN"/>
        </w:rPr>
        <w:t>2025</w:t>
      </w:r>
      <w:r>
        <w:rPr>
          <w:rFonts w:hint="eastAsia" w:ascii="黑体" w:hAnsi="黑体" w:eastAsia="黑体"/>
          <w:sz w:val="32"/>
          <w:szCs w:val="32"/>
        </w:rPr>
        <w:t>年一般公共预算当年拨款情况说明</w:t>
      </w:r>
    </w:p>
    <w:p w14:paraId="4AB166EB">
      <w:pPr>
        <w:spacing w:line="578" w:lineRule="exact"/>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14:paraId="1CADCBA7">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屯昌县新兴镇新兴中学</w:t>
      </w:r>
      <w:r>
        <w:rPr>
          <w:rFonts w:hint="eastAsia" w:ascii="仿宋" w:hAnsi="仿宋" w:eastAsia="仿宋" w:cs="仿宋"/>
          <w:sz w:val="32"/>
          <w:szCs w:val="32"/>
          <w:lang w:val="en-US" w:eastAsia="zh-CN"/>
        </w:rPr>
        <w:t>2025</w:t>
      </w:r>
      <w:r>
        <w:rPr>
          <w:rFonts w:hint="eastAsia" w:ascii="仿宋" w:hAnsi="仿宋" w:eastAsia="仿宋" w:cs="仿宋"/>
          <w:sz w:val="32"/>
          <w:szCs w:val="32"/>
        </w:rPr>
        <w:t>年一般公共预算当年拨款</w:t>
      </w:r>
      <w:r>
        <w:rPr>
          <w:rFonts w:hint="eastAsia" w:ascii="仿宋" w:hAnsi="仿宋" w:eastAsia="仿宋" w:cs="仿宋"/>
          <w:sz w:val="32"/>
          <w:szCs w:val="32"/>
          <w:lang w:val="en-US" w:eastAsia="zh-CN"/>
        </w:rPr>
        <w:t>1594.39</w:t>
      </w:r>
      <w:r>
        <w:rPr>
          <w:rFonts w:hint="eastAsia" w:ascii="仿宋" w:hAnsi="仿宋" w:eastAsia="仿宋" w:cs="仿宋"/>
          <w:sz w:val="32"/>
          <w:szCs w:val="32"/>
        </w:rPr>
        <w:t>万元，比上年预算数增加</w:t>
      </w:r>
      <w:r>
        <w:rPr>
          <w:rFonts w:hint="eastAsia" w:ascii="仿宋" w:hAnsi="仿宋" w:eastAsia="仿宋" w:cs="仿宋"/>
          <w:sz w:val="32"/>
          <w:szCs w:val="32"/>
          <w:lang w:val="en-US" w:eastAsia="zh-CN"/>
        </w:rPr>
        <w:t>281.05</w:t>
      </w:r>
      <w:r>
        <w:rPr>
          <w:rFonts w:hint="eastAsia" w:ascii="仿宋" w:hAnsi="仿宋" w:eastAsia="仿宋" w:cs="仿宋"/>
          <w:sz w:val="32"/>
          <w:szCs w:val="32"/>
        </w:rPr>
        <w:t>万元，主要是</w:t>
      </w:r>
      <w:r>
        <w:rPr>
          <w:rFonts w:hint="eastAsia" w:ascii="仿宋" w:hAnsi="仿宋" w:eastAsia="仿宋" w:cs="仿宋"/>
          <w:sz w:val="32"/>
          <w:szCs w:val="32"/>
          <w:lang w:eastAsia="zh-CN"/>
        </w:rPr>
        <w:t>：</w:t>
      </w:r>
      <w:r>
        <w:rPr>
          <w:rFonts w:hint="eastAsia" w:ascii="仿宋_GB2312" w:hAnsi="黑体" w:eastAsia="仿宋_GB2312"/>
          <w:sz w:val="32"/>
          <w:szCs w:val="32"/>
          <w:lang w:eastAsia="zh-CN"/>
        </w:rPr>
        <w:t>一、工资提高，二、人员增加。</w:t>
      </w:r>
    </w:p>
    <w:p w14:paraId="4FB55287">
      <w:pPr>
        <w:spacing w:line="578" w:lineRule="exact"/>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14:paraId="289F7D01">
      <w:pPr>
        <w:spacing w:line="578" w:lineRule="exact"/>
        <w:ind w:firstLine="640"/>
        <w:jc w:val="left"/>
        <w:rPr>
          <w:rFonts w:hint="eastAsia" w:ascii="仿宋_GB2312" w:hAnsi="黑体" w:eastAsia="仿宋_GB2312"/>
          <w:sz w:val="32"/>
          <w:szCs w:val="32"/>
          <w:lang w:val="en-US" w:eastAsia="zh-CN"/>
        </w:rPr>
      </w:pPr>
      <w:r>
        <w:rPr>
          <w:rFonts w:hint="eastAsia" w:ascii="楷体" w:hAnsi="楷体" w:eastAsia="楷体"/>
          <w:sz w:val="32"/>
          <w:szCs w:val="32"/>
          <w:lang w:val="en-US" w:eastAsia="zh-CN"/>
        </w:rPr>
        <w:t xml:space="preserve"> </w:t>
      </w:r>
      <w:r>
        <w:rPr>
          <w:rFonts w:hint="eastAsia" w:ascii="仿宋_GB2312" w:hAnsi="黑体" w:eastAsia="仿宋_GB2312"/>
          <w:sz w:val="32"/>
          <w:szCs w:val="32"/>
          <w:lang w:eastAsia="zh-CN"/>
        </w:rPr>
        <w:t>教育（类）支出</w:t>
      </w:r>
      <w:r>
        <w:rPr>
          <w:rFonts w:hint="eastAsia" w:ascii="仿宋_GB2312" w:hAnsi="黑体" w:eastAsia="仿宋_GB2312"/>
          <w:sz w:val="32"/>
          <w:szCs w:val="32"/>
          <w:lang w:val="en-US" w:eastAsia="zh-CN"/>
        </w:rPr>
        <w:t>1072.77万，占67.28%；社会保障和就业</w:t>
      </w:r>
      <w:r>
        <w:rPr>
          <w:rFonts w:hint="eastAsia" w:ascii="仿宋_GB2312" w:hAnsi="黑体" w:eastAsia="仿宋_GB2312"/>
          <w:sz w:val="32"/>
          <w:szCs w:val="32"/>
          <w:lang w:eastAsia="zh-CN"/>
        </w:rPr>
        <w:t>（类）</w:t>
      </w:r>
      <w:r>
        <w:rPr>
          <w:rFonts w:hint="eastAsia" w:ascii="仿宋_GB2312" w:hAnsi="黑体" w:eastAsia="仿宋_GB2312"/>
          <w:sz w:val="32"/>
          <w:szCs w:val="32"/>
          <w:lang w:val="en-US" w:eastAsia="zh-CN"/>
        </w:rPr>
        <w:t>支出219.23万元，占13.75%；卫生健康</w:t>
      </w:r>
      <w:r>
        <w:rPr>
          <w:rFonts w:hint="eastAsia" w:ascii="仿宋_GB2312" w:hAnsi="黑体" w:eastAsia="仿宋_GB2312"/>
          <w:sz w:val="32"/>
          <w:szCs w:val="32"/>
          <w:lang w:eastAsia="zh-CN"/>
        </w:rPr>
        <w:t>（类）</w:t>
      </w:r>
      <w:r>
        <w:rPr>
          <w:rFonts w:hint="eastAsia" w:ascii="仿宋_GB2312" w:hAnsi="黑体" w:eastAsia="仿宋_GB2312"/>
          <w:sz w:val="32"/>
          <w:szCs w:val="32"/>
          <w:lang w:val="en-US" w:eastAsia="zh-CN"/>
        </w:rPr>
        <w:t>支出179.01万元，占11.23%；住房保障</w:t>
      </w:r>
      <w:r>
        <w:rPr>
          <w:rFonts w:hint="eastAsia" w:ascii="仿宋_GB2312" w:hAnsi="黑体" w:eastAsia="仿宋_GB2312"/>
          <w:sz w:val="32"/>
          <w:szCs w:val="32"/>
          <w:lang w:eastAsia="zh-CN"/>
        </w:rPr>
        <w:t>（类）</w:t>
      </w:r>
      <w:r>
        <w:rPr>
          <w:rFonts w:hint="eastAsia" w:ascii="仿宋_GB2312" w:hAnsi="黑体" w:eastAsia="仿宋_GB2312"/>
          <w:sz w:val="32"/>
          <w:szCs w:val="32"/>
          <w:lang w:val="en-US" w:eastAsia="zh-CN"/>
        </w:rPr>
        <w:t>支出123.38万元，占7.74%。</w:t>
      </w:r>
    </w:p>
    <w:p w14:paraId="5EAA74D4">
      <w:pPr>
        <w:spacing w:line="578" w:lineRule="exact"/>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14:paraId="62E12666">
      <w:pPr>
        <w:ind w:firstLine="640" w:firstLineChars="200"/>
        <w:rPr>
          <w:rFonts w:hint="eastAsia" w:ascii="仿宋" w:hAnsi="仿宋" w:eastAsia="仿宋" w:cs="仿宋"/>
          <w:color w:val="FF0000"/>
          <w:sz w:val="32"/>
          <w:szCs w:val="32"/>
        </w:rPr>
      </w:pPr>
      <w:r>
        <w:rPr>
          <w:rFonts w:hint="eastAsia" w:ascii="仿宋_GB2312" w:hAnsi="黑体" w:eastAsia="仿宋_GB2312"/>
          <w:sz w:val="32"/>
          <w:szCs w:val="32"/>
          <w:lang w:val="en-US" w:eastAsia="zh-CN"/>
        </w:rPr>
        <w:t>1、</w:t>
      </w:r>
      <w:r>
        <w:rPr>
          <w:rFonts w:hint="eastAsia" w:ascii="仿宋" w:hAnsi="仿宋" w:eastAsia="仿宋" w:cs="仿宋"/>
          <w:sz w:val="32"/>
          <w:szCs w:val="32"/>
          <w:lang w:val="en-US" w:eastAsia="zh-CN"/>
        </w:rPr>
        <w:t>教育支出（类）普通教育（款）初中教育（项）2025年预算数为1072.77万元，比上年预算数增加189.77万元，</w:t>
      </w:r>
      <w:r>
        <w:rPr>
          <w:rFonts w:hint="eastAsia" w:ascii="仿宋" w:hAnsi="仿宋" w:eastAsia="仿宋" w:cs="仿宋"/>
          <w:sz w:val="32"/>
          <w:szCs w:val="32"/>
        </w:rPr>
        <w:t>主要是</w:t>
      </w:r>
      <w:r>
        <w:rPr>
          <w:rFonts w:hint="eastAsia" w:ascii="仿宋" w:hAnsi="仿宋" w:eastAsia="仿宋" w:cs="仿宋"/>
          <w:sz w:val="32"/>
          <w:szCs w:val="32"/>
          <w:lang w:eastAsia="zh-CN"/>
        </w:rPr>
        <w:t>：</w:t>
      </w:r>
      <w:r>
        <w:rPr>
          <w:rFonts w:hint="eastAsia" w:ascii="仿宋" w:hAnsi="仿宋" w:eastAsia="仿宋" w:cs="仿宋"/>
          <w:color w:val="000000" w:themeColor="text1"/>
          <w:sz w:val="32"/>
          <w:szCs w:val="32"/>
          <w:lang w:eastAsia="zh-CN"/>
          <w14:textFill>
            <w14:solidFill>
              <w14:schemeClr w14:val="tx1"/>
            </w14:solidFill>
          </w14:textFill>
        </w:rPr>
        <w:t>一、工资提高，二、人员增加。</w:t>
      </w:r>
    </w:p>
    <w:p w14:paraId="3FA2EAAA">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社</w:t>
      </w:r>
      <w:r>
        <w:rPr>
          <w:rFonts w:hint="eastAsia" w:ascii="仿宋" w:hAnsi="仿宋" w:eastAsia="仿宋" w:cs="仿宋"/>
          <w:sz w:val="32"/>
          <w:szCs w:val="32"/>
        </w:rPr>
        <w:t>会保障和就业支出（类）行政事业单位养老支出（款）机关事业单位基本养老保险缴费支出（项）202</w:t>
      </w:r>
      <w:r>
        <w:rPr>
          <w:rFonts w:hint="eastAsia" w:ascii="仿宋" w:hAnsi="仿宋" w:eastAsia="仿宋" w:cs="仿宋"/>
          <w:sz w:val="32"/>
          <w:szCs w:val="32"/>
          <w:lang w:val="en-US" w:eastAsia="zh-CN"/>
        </w:rPr>
        <w:t>5</w:t>
      </w:r>
      <w:r>
        <w:rPr>
          <w:rFonts w:hint="eastAsia" w:ascii="仿宋" w:hAnsi="仿宋" w:eastAsia="仿宋" w:cs="仿宋"/>
          <w:sz w:val="32"/>
          <w:szCs w:val="32"/>
        </w:rPr>
        <w:t>年预算数为</w:t>
      </w:r>
      <w:r>
        <w:rPr>
          <w:rFonts w:hint="eastAsia" w:ascii="仿宋" w:hAnsi="仿宋" w:eastAsia="仿宋" w:cs="仿宋"/>
          <w:sz w:val="32"/>
          <w:szCs w:val="32"/>
          <w:lang w:val="en-US" w:eastAsia="zh-CN"/>
        </w:rPr>
        <w:t>22.27</w:t>
      </w:r>
      <w:r>
        <w:rPr>
          <w:rFonts w:hint="eastAsia" w:ascii="仿宋" w:hAnsi="仿宋" w:eastAsia="仿宋" w:cs="仿宋"/>
          <w:sz w:val="32"/>
          <w:szCs w:val="32"/>
        </w:rPr>
        <w:t>万元，比上年预算数</w:t>
      </w:r>
      <w:r>
        <w:rPr>
          <w:rFonts w:hint="eastAsia" w:ascii="仿宋" w:hAnsi="仿宋" w:eastAsia="仿宋" w:cs="仿宋"/>
          <w:sz w:val="32"/>
          <w:szCs w:val="32"/>
          <w:lang w:eastAsia="zh-CN"/>
        </w:rPr>
        <w:t>增加</w:t>
      </w:r>
      <w:r>
        <w:rPr>
          <w:rFonts w:hint="eastAsia" w:ascii="仿宋" w:hAnsi="仿宋" w:eastAsia="仿宋" w:cs="仿宋"/>
          <w:sz w:val="32"/>
          <w:szCs w:val="32"/>
          <w:lang w:val="en-US" w:eastAsia="zh-CN"/>
        </w:rPr>
        <w:t>22.27</w:t>
      </w:r>
      <w:r>
        <w:rPr>
          <w:rFonts w:hint="eastAsia" w:ascii="仿宋" w:hAnsi="仿宋" w:eastAsia="仿宋" w:cs="仿宋"/>
          <w:sz w:val="32"/>
          <w:szCs w:val="32"/>
        </w:rPr>
        <w:t>元，主要是</w:t>
      </w:r>
      <w:r>
        <w:rPr>
          <w:rFonts w:hint="eastAsia" w:ascii="仿宋" w:hAnsi="仿宋" w:eastAsia="仿宋" w:cs="仿宋"/>
          <w:sz w:val="32"/>
          <w:szCs w:val="32"/>
          <w:lang w:eastAsia="zh-CN"/>
        </w:rPr>
        <w:t>：一、</w:t>
      </w:r>
      <w:r>
        <w:rPr>
          <w:rFonts w:hint="eastAsia" w:ascii="仿宋" w:hAnsi="仿宋" w:eastAsia="仿宋" w:cs="仿宋"/>
          <w:sz w:val="32"/>
          <w:szCs w:val="32"/>
        </w:rPr>
        <w:t>人员</w:t>
      </w:r>
      <w:r>
        <w:rPr>
          <w:rFonts w:hint="eastAsia" w:ascii="仿宋" w:hAnsi="仿宋" w:eastAsia="仿宋" w:cs="仿宋"/>
          <w:sz w:val="32"/>
          <w:szCs w:val="32"/>
          <w:lang w:val="en-US" w:eastAsia="zh-CN"/>
        </w:rPr>
        <w:t>养老基数提高，二、</w:t>
      </w:r>
      <w:r>
        <w:rPr>
          <w:rFonts w:hint="eastAsia" w:ascii="仿宋" w:hAnsi="仿宋" w:eastAsia="仿宋" w:cs="仿宋"/>
          <w:color w:val="000000" w:themeColor="text1"/>
          <w:sz w:val="32"/>
          <w:szCs w:val="32"/>
          <w:lang w:eastAsia="zh-CN"/>
          <w14:textFill>
            <w14:solidFill>
              <w14:schemeClr w14:val="tx1"/>
            </w14:solidFill>
          </w14:textFill>
        </w:rPr>
        <w:t>人员增加</w:t>
      </w:r>
      <w:r>
        <w:rPr>
          <w:rFonts w:hint="eastAsia" w:ascii="仿宋" w:hAnsi="仿宋" w:eastAsia="仿宋" w:cs="仿宋"/>
          <w:sz w:val="32"/>
          <w:szCs w:val="32"/>
        </w:rPr>
        <w:t>。</w:t>
      </w:r>
    </w:p>
    <w:p w14:paraId="094A771A">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社</w:t>
      </w:r>
      <w:r>
        <w:rPr>
          <w:rFonts w:hint="eastAsia" w:ascii="仿宋" w:hAnsi="仿宋" w:eastAsia="仿宋" w:cs="仿宋"/>
          <w:sz w:val="32"/>
          <w:szCs w:val="32"/>
        </w:rPr>
        <w:t>会保障和就业支出（类）行政事业单位养老支出（款）机关事业单位</w:t>
      </w:r>
      <w:r>
        <w:rPr>
          <w:rFonts w:hint="eastAsia" w:ascii="仿宋" w:hAnsi="仿宋" w:eastAsia="仿宋" w:cs="仿宋"/>
          <w:sz w:val="32"/>
          <w:szCs w:val="32"/>
          <w:lang w:eastAsia="zh-CN"/>
        </w:rPr>
        <w:t>职业年金</w:t>
      </w:r>
      <w:r>
        <w:rPr>
          <w:rFonts w:hint="eastAsia" w:ascii="仿宋" w:hAnsi="仿宋" w:eastAsia="仿宋" w:cs="仿宋"/>
          <w:sz w:val="32"/>
          <w:szCs w:val="32"/>
        </w:rPr>
        <w:t>缴费支出（项）202</w:t>
      </w:r>
      <w:r>
        <w:rPr>
          <w:rFonts w:hint="eastAsia" w:ascii="仿宋" w:hAnsi="仿宋" w:eastAsia="仿宋" w:cs="仿宋"/>
          <w:sz w:val="32"/>
          <w:szCs w:val="32"/>
          <w:lang w:val="en-US" w:eastAsia="zh-CN"/>
        </w:rPr>
        <w:t>5</w:t>
      </w:r>
      <w:r>
        <w:rPr>
          <w:rFonts w:hint="eastAsia" w:ascii="仿宋" w:hAnsi="仿宋" w:eastAsia="仿宋" w:cs="仿宋"/>
          <w:sz w:val="32"/>
          <w:szCs w:val="32"/>
        </w:rPr>
        <w:t>年预算数为</w:t>
      </w:r>
      <w:r>
        <w:rPr>
          <w:rFonts w:hint="eastAsia" w:ascii="仿宋" w:hAnsi="仿宋" w:eastAsia="仿宋" w:cs="仿宋"/>
          <w:sz w:val="32"/>
          <w:szCs w:val="32"/>
          <w:lang w:val="en-US" w:eastAsia="zh-CN"/>
        </w:rPr>
        <w:t>71.66</w:t>
      </w:r>
      <w:r>
        <w:rPr>
          <w:rFonts w:hint="eastAsia" w:ascii="仿宋" w:hAnsi="仿宋" w:eastAsia="仿宋" w:cs="仿宋"/>
          <w:sz w:val="32"/>
          <w:szCs w:val="32"/>
        </w:rPr>
        <w:t>万元，比上年预算数</w:t>
      </w:r>
      <w:r>
        <w:rPr>
          <w:rFonts w:hint="eastAsia" w:ascii="仿宋" w:hAnsi="仿宋" w:eastAsia="仿宋" w:cs="仿宋"/>
          <w:sz w:val="32"/>
          <w:szCs w:val="32"/>
          <w:lang w:eastAsia="zh-CN"/>
        </w:rPr>
        <w:t>增加</w:t>
      </w:r>
      <w:r>
        <w:rPr>
          <w:rFonts w:hint="eastAsia" w:ascii="仿宋" w:hAnsi="仿宋" w:eastAsia="仿宋" w:cs="仿宋"/>
          <w:sz w:val="32"/>
          <w:szCs w:val="32"/>
          <w:lang w:val="en-US" w:eastAsia="zh-CN"/>
        </w:rPr>
        <w:t>11.14</w:t>
      </w:r>
      <w:r>
        <w:rPr>
          <w:rFonts w:hint="eastAsia" w:ascii="仿宋" w:hAnsi="仿宋" w:eastAsia="仿宋" w:cs="仿宋"/>
          <w:sz w:val="32"/>
          <w:szCs w:val="32"/>
        </w:rPr>
        <w:t>万元，主要是</w:t>
      </w:r>
      <w:r>
        <w:rPr>
          <w:rFonts w:hint="eastAsia" w:ascii="仿宋" w:hAnsi="仿宋" w:eastAsia="仿宋" w:cs="仿宋"/>
          <w:sz w:val="32"/>
          <w:szCs w:val="32"/>
          <w:lang w:eastAsia="zh-CN"/>
        </w:rPr>
        <w:t>：一、</w:t>
      </w:r>
      <w:r>
        <w:rPr>
          <w:rFonts w:hint="eastAsia" w:ascii="仿宋" w:hAnsi="仿宋" w:eastAsia="仿宋" w:cs="仿宋"/>
          <w:sz w:val="32"/>
          <w:szCs w:val="32"/>
        </w:rPr>
        <w:t>人员</w:t>
      </w:r>
      <w:r>
        <w:rPr>
          <w:rFonts w:hint="eastAsia" w:ascii="仿宋" w:hAnsi="仿宋" w:eastAsia="仿宋" w:cs="仿宋"/>
          <w:sz w:val="32"/>
          <w:szCs w:val="32"/>
          <w:lang w:eastAsia="zh-CN"/>
        </w:rPr>
        <w:t>职业年金</w:t>
      </w:r>
      <w:r>
        <w:rPr>
          <w:rFonts w:hint="eastAsia" w:ascii="仿宋" w:hAnsi="仿宋" w:eastAsia="仿宋" w:cs="仿宋"/>
          <w:sz w:val="32"/>
          <w:szCs w:val="32"/>
        </w:rPr>
        <w:t>缴费</w:t>
      </w:r>
      <w:r>
        <w:rPr>
          <w:rFonts w:hint="eastAsia" w:ascii="仿宋" w:hAnsi="仿宋" w:eastAsia="仿宋" w:cs="仿宋"/>
          <w:sz w:val="32"/>
          <w:szCs w:val="32"/>
          <w:lang w:val="en-US" w:eastAsia="zh-CN"/>
        </w:rPr>
        <w:t>基数提高，二、</w:t>
      </w:r>
      <w:r>
        <w:rPr>
          <w:rFonts w:hint="eastAsia" w:ascii="仿宋" w:hAnsi="仿宋" w:eastAsia="仿宋" w:cs="仿宋"/>
          <w:color w:val="000000" w:themeColor="text1"/>
          <w:sz w:val="32"/>
          <w:szCs w:val="32"/>
          <w:lang w:eastAsia="zh-CN"/>
          <w14:textFill>
            <w14:solidFill>
              <w14:schemeClr w14:val="tx1"/>
            </w14:solidFill>
          </w14:textFill>
        </w:rPr>
        <w:t>人员增加</w:t>
      </w:r>
      <w:r>
        <w:rPr>
          <w:rFonts w:hint="eastAsia" w:ascii="仿宋" w:hAnsi="仿宋" w:eastAsia="仿宋" w:cs="仿宋"/>
          <w:sz w:val="32"/>
          <w:szCs w:val="32"/>
        </w:rPr>
        <w:t>。</w:t>
      </w:r>
    </w:p>
    <w:p w14:paraId="054EB037">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初会保障和就业支出（类）抚恤（款）其他优抚支出（项）202</w:t>
      </w:r>
      <w:r>
        <w:rPr>
          <w:rFonts w:hint="eastAsia" w:ascii="仿宋" w:hAnsi="仿宋" w:eastAsia="仿宋" w:cs="仿宋"/>
          <w:sz w:val="32"/>
          <w:szCs w:val="32"/>
          <w:lang w:val="en-US" w:eastAsia="zh-CN"/>
        </w:rPr>
        <w:t>5</w:t>
      </w:r>
      <w:r>
        <w:rPr>
          <w:rFonts w:hint="eastAsia" w:ascii="仿宋" w:hAnsi="仿宋" w:eastAsia="仿宋" w:cs="仿宋"/>
          <w:sz w:val="32"/>
          <w:szCs w:val="32"/>
        </w:rPr>
        <w:t>年预算数为</w:t>
      </w:r>
      <w:r>
        <w:rPr>
          <w:rFonts w:hint="eastAsia" w:ascii="仿宋" w:hAnsi="仿宋" w:eastAsia="仿宋" w:cs="仿宋"/>
          <w:sz w:val="32"/>
          <w:szCs w:val="32"/>
          <w:lang w:val="en-US" w:eastAsia="zh-CN"/>
        </w:rPr>
        <w:t>4.26</w:t>
      </w:r>
      <w:r>
        <w:rPr>
          <w:rFonts w:hint="eastAsia" w:ascii="仿宋" w:hAnsi="仿宋" w:eastAsia="仿宋" w:cs="仿宋"/>
          <w:sz w:val="32"/>
          <w:szCs w:val="32"/>
        </w:rPr>
        <w:t>万元，上年预算数</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1</w:t>
      </w:r>
      <w:r>
        <w:rPr>
          <w:rFonts w:hint="eastAsia" w:ascii="仿宋" w:hAnsi="仿宋" w:eastAsia="仿宋" w:cs="仿宋"/>
          <w:sz w:val="32"/>
          <w:szCs w:val="32"/>
        </w:rPr>
        <w:t>万元，主要是</w:t>
      </w:r>
      <w:r>
        <w:rPr>
          <w:rFonts w:hint="eastAsia" w:ascii="仿宋" w:hAnsi="仿宋" w:eastAsia="仿宋" w:cs="仿宋"/>
          <w:sz w:val="32"/>
          <w:szCs w:val="32"/>
          <w:lang w:eastAsia="zh-CN"/>
        </w:rPr>
        <w:t>人员增加</w:t>
      </w:r>
      <w:r>
        <w:rPr>
          <w:rFonts w:hint="eastAsia" w:ascii="仿宋" w:hAnsi="仿宋" w:eastAsia="仿宋" w:cs="仿宋"/>
          <w:sz w:val="32"/>
          <w:szCs w:val="32"/>
        </w:rPr>
        <w:t>。</w:t>
      </w:r>
    </w:p>
    <w:p w14:paraId="7374E467">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rPr>
        <w:t>卫生健康支出（类）行政事业单位医疗（款）事业单位医疗（项）202</w:t>
      </w:r>
      <w:r>
        <w:rPr>
          <w:rFonts w:hint="eastAsia" w:ascii="仿宋" w:hAnsi="仿宋" w:eastAsia="仿宋" w:cs="仿宋"/>
          <w:sz w:val="32"/>
          <w:szCs w:val="32"/>
          <w:lang w:val="en-US" w:eastAsia="zh-CN"/>
        </w:rPr>
        <w:t>5</w:t>
      </w:r>
      <w:r>
        <w:rPr>
          <w:rFonts w:hint="eastAsia" w:ascii="仿宋" w:hAnsi="仿宋" w:eastAsia="仿宋" w:cs="仿宋"/>
          <w:sz w:val="32"/>
          <w:szCs w:val="32"/>
        </w:rPr>
        <w:t>年预算数为</w:t>
      </w:r>
      <w:r>
        <w:rPr>
          <w:rFonts w:hint="eastAsia" w:ascii="仿宋" w:hAnsi="仿宋" w:eastAsia="仿宋" w:cs="仿宋"/>
          <w:sz w:val="32"/>
          <w:szCs w:val="32"/>
          <w:lang w:val="en-US" w:eastAsia="zh-CN"/>
        </w:rPr>
        <w:t>51.37</w:t>
      </w:r>
      <w:r>
        <w:rPr>
          <w:rFonts w:hint="eastAsia" w:ascii="仿宋" w:hAnsi="仿宋" w:eastAsia="仿宋" w:cs="仿宋"/>
          <w:sz w:val="32"/>
          <w:szCs w:val="32"/>
        </w:rPr>
        <w:t>万元，比上年预算数</w:t>
      </w:r>
      <w:r>
        <w:rPr>
          <w:rFonts w:hint="eastAsia" w:ascii="仿宋" w:hAnsi="仿宋" w:eastAsia="仿宋" w:cs="仿宋"/>
          <w:sz w:val="32"/>
          <w:szCs w:val="32"/>
          <w:lang w:val="en-US" w:eastAsia="zh-CN"/>
        </w:rPr>
        <w:t>减少4.64</w:t>
      </w:r>
      <w:r>
        <w:rPr>
          <w:rFonts w:hint="eastAsia" w:ascii="仿宋" w:hAnsi="仿宋" w:eastAsia="仿宋" w:cs="仿宋"/>
          <w:sz w:val="32"/>
          <w:szCs w:val="32"/>
        </w:rPr>
        <w:t>万元，主要是</w:t>
      </w:r>
      <w:r>
        <w:rPr>
          <w:rFonts w:hint="eastAsia" w:ascii="仿宋" w:hAnsi="仿宋" w:eastAsia="仿宋" w:cs="仿宋"/>
          <w:sz w:val="32"/>
          <w:szCs w:val="32"/>
          <w:lang w:eastAsia="zh-CN"/>
        </w:rPr>
        <w:t>：</w:t>
      </w:r>
      <w:r>
        <w:rPr>
          <w:rFonts w:hint="eastAsia" w:ascii="仿宋" w:hAnsi="仿宋" w:eastAsia="仿宋" w:cs="仿宋"/>
          <w:sz w:val="32"/>
          <w:szCs w:val="32"/>
        </w:rPr>
        <w:t>人员事业单位医疗支出</w:t>
      </w:r>
      <w:r>
        <w:rPr>
          <w:rFonts w:hint="eastAsia" w:ascii="仿宋" w:hAnsi="仿宋" w:eastAsia="仿宋" w:cs="仿宋"/>
          <w:sz w:val="32"/>
          <w:szCs w:val="32"/>
          <w:lang w:val="en-US" w:eastAsia="zh-CN"/>
        </w:rPr>
        <w:t>基数减少。</w:t>
      </w:r>
    </w:p>
    <w:p w14:paraId="295826AA">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卫生健康支出（类）行政事业单位医疗（款）</w:t>
      </w:r>
      <w:r>
        <w:rPr>
          <w:rFonts w:hint="eastAsia" w:ascii="仿宋" w:hAnsi="仿宋" w:eastAsia="仿宋" w:cs="仿宋"/>
          <w:sz w:val="32"/>
          <w:szCs w:val="32"/>
          <w:lang w:eastAsia="zh-CN"/>
        </w:rPr>
        <w:t>公务员医疗补助</w:t>
      </w:r>
      <w:r>
        <w:rPr>
          <w:rFonts w:hint="eastAsia" w:ascii="仿宋" w:hAnsi="仿宋" w:eastAsia="仿宋" w:cs="仿宋"/>
          <w:sz w:val="32"/>
          <w:szCs w:val="32"/>
        </w:rPr>
        <w:t>（项）202</w:t>
      </w:r>
      <w:r>
        <w:rPr>
          <w:rFonts w:hint="eastAsia" w:ascii="仿宋" w:hAnsi="仿宋" w:eastAsia="仿宋" w:cs="仿宋"/>
          <w:sz w:val="32"/>
          <w:szCs w:val="32"/>
          <w:lang w:val="en-US" w:eastAsia="zh-CN"/>
        </w:rPr>
        <w:t>5</w:t>
      </w:r>
      <w:r>
        <w:rPr>
          <w:rFonts w:hint="eastAsia" w:ascii="仿宋" w:hAnsi="仿宋" w:eastAsia="仿宋" w:cs="仿宋"/>
          <w:sz w:val="32"/>
          <w:szCs w:val="32"/>
        </w:rPr>
        <w:t>年预算数为</w:t>
      </w:r>
      <w:r>
        <w:rPr>
          <w:rFonts w:hint="eastAsia" w:ascii="仿宋" w:hAnsi="仿宋" w:eastAsia="仿宋" w:cs="仿宋"/>
          <w:sz w:val="32"/>
          <w:szCs w:val="32"/>
          <w:lang w:val="en-US" w:eastAsia="zh-CN"/>
        </w:rPr>
        <w:t>123.81</w:t>
      </w:r>
      <w:r>
        <w:rPr>
          <w:rFonts w:hint="eastAsia" w:ascii="仿宋" w:hAnsi="仿宋" w:eastAsia="仿宋" w:cs="仿宋"/>
          <w:sz w:val="32"/>
          <w:szCs w:val="32"/>
        </w:rPr>
        <w:t>万元，比上年预算数</w:t>
      </w:r>
      <w:r>
        <w:rPr>
          <w:rFonts w:hint="eastAsia" w:ascii="仿宋" w:hAnsi="仿宋" w:eastAsia="仿宋" w:cs="仿宋"/>
          <w:sz w:val="32"/>
          <w:szCs w:val="32"/>
          <w:lang w:val="en-US" w:eastAsia="zh-CN"/>
        </w:rPr>
        <w:t>增加39.31</w:t>
      </w:r>
      <w:r>
        <w:rPr>
          <w:rFonts w:hint="eastAsia" w:ascii="仿宋" w:hAnsi="仿宋" w:eastAsia="仿宋" w:cs="仿宋"/>
          <w:sz w:val="32"/>
          <w:szCs w:val="32"/>
        </w:rPr>
        <w:t>万元，主要是</w:t>
      </w:r>
      <w:r>
        <w:rPr>
          <w:rFonts w:hint="eastAsia" w:ascii="仿宋" w:hAnsi="仿宋" w:eastAsia="仿宋" w:cs="仿宋"/>
          <w:sz w:val="32"/>
          <w:szCs w:val="32"/>
          <w:lang w:eastAsia="zh-CN"/>
        </w:rPr>
        <w:t>：一、</w:t>
      </w:r>
      <w:r>
        <w:rPr>
          <w:rFonts w:hint="eastAsia" w:ascii="仿宋" w:hAnsi="仿宋" w:eastAsia="仿宋" w:cs="仿宋"/>
          <w:sz w:val="32"/>
          <w:szCs w:val="32"/>
        </w:rPr>
        <w:t>人员</w:t>
      </w:r>
      <w:r>
        <w:rPr>
          <w:rFonts w:hint="eastAsia" w:ascii="仿宋" w:hAnsi="仿宋" w:eastAsia="仿宋" w:cs="仿宋"/>
          <w:sz w:val="32"/>
          <w:szCs w:val="32"/>
          <w:lang w:eastAsia="zh-CN"/>
        </w:rPr>
        <w:t>公务员医疗补助</w:t>
      </w:r>
      <w:r>
        <w:rPr>
          <w:rFonts w:hint="eastAsia" w:ascii="仿宋" w:hAnsi="仿宋" w:eastAsia="仿宋" w:cs="仿宋"/>
          <w:sz w:val="32"/>
          <w:szCs w:val="32"/>
        </w:rPr>
        <w:t>支出</w:t>
      </w:r>
      <w:r>
        <w:rPr>
          <w:rFonts w:hint="eastAsia" w:ascii="仿宋" w:hAnsi="仿宋" w:eastAsia="仿宋" w:cs="仿宋"/>
          <w:sz w:val="32"/>
          <w:szCs w:val="32"/>
          <w:lang w:val="en-US" w:eastAsia="zh-CN"/>
        </w:rPr>
        <w:t>基数增加，二、</w:t>
      </w:r>
      <w:r>
        <w:rPr>
          <w:rFonts w:hint="eastAsia" w:ascii="仿宋" w:hAnsi="仿宋" w:eastAsia="仿宋" w:cs="仿宋"/>
          <w:color w:val="000000" w:themeColor="text1"/>
          <w:sz w:val="32"/>
          <w:szCs w:val="32"/>
          <w:lang w:eastAsia="zh-CN"/>
          <w14:textFill>
            <w14:solidFill>
              <w14:schemeClr w14:val="tx1"/>
            </w14:solidFill>
          </w14:textFill>
        </w:rPr>
        <w:t>人员增加</w:t>
      </w:r>
      <w:r>
        <w:rPr>
          <w:rFonts w:hint="eastAsia" w:ascii="仿宋" w:hAnsi="仿宋" w:eastAsia="仿宋" w:cs="仿宋"/>
          <w:sz w:val="32"/>
          <w:szCs w:val="32"/>
        </w:rPr>
        <w:t>。</w:t>
      </w:r>
    </w:p>
    <w:p w14:paraId="3930B806">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w:t>
      </w:r>
      <w:r>
        <w:rPr>
          <w:rFonts w:hint="eastAsia" w:ascii="仿宋" w:hAnsi="仿宋" w:eastAsia="仿宋" w:cs="仿宋"/>
          <w:sz w:val="32"/>
          <w:szCs w:val="32"/>
        </w:rPr>
        <w:t>住房保障支出（类）住房改革支出（款）住房公积金（项）202</w:t>
      </w:r>
      <w:r>
        <w:rPr>
          <w:rFonts w:hint="eastAsia" w:ascii="仿宋" w:hAnsi="仿宋" w:eastAsia="仿宋" w:cs="仿宋"/>
          <w:sz w:val="32"/>
          <w:szCs w:val="32"/>
          <w:lang w:val="en-US" w:eastAsia="zh-CN"/>
        </w:rPr>
        <w:t>5</w:t>
      </w:r>
      <w:r>
        <w:rPr>
          <w:rFonts w:hint="eastAsia" w:ascii="仿宋" w:hAnsi="仿宋" w:eastAsia="仿宋" w:cs="仿宋"/>
          <w:sz w:val="32"/>
          <w:szCs w:val="32"/>
        </w:rPr>
        <w:t>年预算数为</w:t>
      </w:r>
      <w:r>
        <w:rPr>
          <w:rFonts w:hint="eastAsia" w:ascii="仿宋" w:hAnsi="仿宋" w:eastAsia="仿宋" w:cs="仿宋"/>
          <w:sz w:val="32"/>
          <w:szCs w:val="32"/>
          <w:lang w:val="en-US" w:eastAsia="zh-CN"/>
        </w:rPr>
        <w:t>123.38</w:t>
      </w:r>
      <w:r>
        <w:rPr>
          <w:rFonts w:hint="eastAsia" w:ascii="仿宋" w:hAnsi="仿宋" w:eastAsia="仿宋" w:cs="仿宋"/>
          <w:sz w:val="32"/>
          <w:szCs w:val="32"/>
        </w:rPr>
        <w:t>万元，比上年预算数</w:t>
      </w:r>
      <w:r>
        <w:rPr>
          <w:rFonts w:hint="eastAsia" w:ascii="仿宋" w:hAnsi="仿宋" w:eastAsia="仿宋" w:cs="仿宋"/>
          <w:sz w:val="32"/>
          <w:szCs w:val="32"/>
          <w:lang w:val="en-US" w:eastAsia="zh-CN"/>
        </w:rPr>
        <w:t>增加21.98</w:t>
      </w:r>
      <w:r>
        <w:rPr>
          <w:rFonts w:hint="eastAsia" w:ascii="仿宋" w:hAnsi="仿宋" w:eastAsia="仿宋" w:cs="仿宋"/>
          <w:sz w:val="32"/>
          <w:szCs w:val="32"/>
        </w:rPr>
        <w:t>万元，主要是</w:t>
      </w:r>
      <w:r>
        <w:rPr>
          <w:rFonts w:hint="eastAsia" w:ascii="仿宋" w:hAnsi="仿宋" w:eastAsia="仿宋" w:cs="仿宋"/>
          <w:sz w:val="32"/>
          <w:szCs w:val="32"/>
          <w:lang w:eastAsia="zh-CN"/>
        </w:rPr>
        <w:t>：一、</w:t>
      </w:r>
      <w:r>
        <w:rPr>
          <w:rFonts w:hint="eastAsia" w:ascii="仿宋" w:hAnsi="仿宋" w:eastAsia="仿宋" w:cs="仿宋"/>
          <w:sz w:val="32"/>
          <w:szCs w:val="32"/>
        </w:rPr>
        <w:t>人员住房保障支出</w:t>
      </w:r>
      <w:r>
        <w:rPr>
          <w:rFonts w:hint="eastAsia" w:ascii="仿宋" w:hAnsi="仿宋" w:eastAsia="仿宋" w:cs="仿宋"/>
          <w:sz w:val="32"/>
          <w:szCs w:val="32"/>
          <w:lang w:val="en-US" w:eastAsia="zh-CN"/>
        </w:rPr>
        <w:t>基数增加，二、</w:t>
      </w:r>
      <w:r>
        <w:rPr>
          <w:rFonts w:hint="eastAsia" w:ascii="仿宋" w:hAnsi="仿宋" w:eastAsia="仿宋" w:cs="仿宋"/>
          <w:color w:val="000000" w:themeColor="text1"/>
          <w:sz w:val="32"/>
          <w:szCs w:val="32"/>
          <w:lang w:eastAsia="zh-CN"/>
          <w14:textFill>
            <w14:solidFill>
              <w14:schemeClr w14:val="tx1"/>
            </w14:solidFill>
          </w14:textFill>
        </w:rPr>
        <w:t>人员增加</w:t>
      </w:r>
      <w:r>
        <w:rPr>
          <w:rFonts w:hint="eastAsia" w:ascii="仿宋" w:hAnsi="仿宋" w:eastAsia="仿宋" w:cs="仿宋"/>
          <w:sz w:val="32"/>
          <w:szCs w:val="32"/>
        </w:rPr>
        <w:t>。</w:t>
      </w:r>
    </w:p>
    <w:p w14:paraId="0CFF7037">
      <w:pPr>
        <w:spacing w:line="578" w:lineRule="exact"/>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eastAsia="zh-CN"/>
        </w:rPr>
        <w:t>屯昌县新兴镇新兴中学</w:t>
      </w:r>
      <w:r>
        <w:rPr>
          <w:rFonts w:hint="eastAsia" w:ascii="黑体" w:hAnsi="黑体" w:eastAsia="黑体"/>
          <w:sz w:val="32"/>
          <w:szCs w:val="32"/>
          <w:lang w:val="en-US" w:eastAsia="zh-CN"/>
        </w:rPr>
        <w:t>2025</w:t>
      </w:r>
      <w:r>
        <w:rPr>
          <w:rFonts w:hint="eastAsia" w:ascii="黑体" w:hAnsi="黑体" w:eastAsia="黑体"/>
          <w:sz w:val="32"/>
          <w:szCs w:val="32"/>
        </w:rPr>
        <w:t>年一般公共预算基本支出情况说明</w:t>
      </w:r>
    </w:p>
    <w:p w14:paraId="026749F6">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屯昌县新兴镇新兴中学</w:t>
      </w:r>
      <w:r>
        <w:rPr>
          <w:rFonts w:hint="eastAsia" w:ascii="仿宋" w:hAnsi="仿宋" w:eastAsia="仿宋" w:cs="仿宋"/>
          <w:sz w:val="32"/>
          <w:szCs w:val="32"/>
          <w:lang w:val="en-US" w:eastAsia="zh-CN"/>
        </w:rPr>
        <w:t>2025</w:t>
      </w:r>
      <w:r>
        <w:rPr>
          <w:rFonts w:hint="eastAsia" w:ascii="仿宋" w:hAnsi="仿宋" w:eastAsia="仿宋" w:cs="仿宋"/>
          <w:sz w:val="32"/>
          <w:szCs w:val="32"/>
        </w:rPr>
        <w:t>年一般公共预算基本支出为</w:t>
      </w:r>
      <w:r>
        <w:rPr>
          <w:rFonts w:hint="eastAsia" w:ascii="仿宋" w:hAnsi="仿宋" w:eastAsia="仿宋" w:cs="仿宋"/>
          <w:sz w:val="32"/>
          <w:szCs w:val="32"/>
          <w:lang w:val="en-US" w:eastAsia="zh-CN"/>
        </w:rPr>
        <w:t>1590.13</w:t>
      </w:r>
      <w:r>
        <w:rPr>
          <w:rFonts w:hint="eastAsia" w:ascii="仿宋" w:hAnsi="仿宋" w:eastAsia="仿宋" w:cs="仿宋"/>
          <w:sz w:val="32"/>
          <w:szCs w:val="32"/>
        </w:rPr>
        <w:t>万元，其中：</w:t>
      </w:r>
    </w:p>
    <w:p w14:paraId="113645A7">
      <w:pPr>
        <w:ind w:firstLine="640" w:firstLineChars="200"/>
        <w:rPr>
          <w:rFonts w:hint="eastAsia" w:ascii="仿宋" w:hAnsi="仿宋" w:eastAsia="仿宋" w:cs="仿宋"/>
          <w:sz w:val="32"/>
          <w:szCs w:val="32"/>
        </w:rPr>
      </w:pPr>
      <w:r>
        <w:rPr>
          <w:rFonts w:hint="eastAsia" w:ascii="仿宋" w:hAnsi="仿宋" w:eastAsia="仿宋" w:cs="仿宋"/>
          <w:sz w:val="32"/>
          <w:szCs w:val="32"/>
        </w:rPr>
        <w:t>人员经费</w:t>
      </w:r>
      <w:r>
        <w:rPr>
          <w:rFonts w:hint="eastAsia" w:ascii="仿宋" w:hAnsi="仿宋" w:eastAsia="仿宋" w:cs="仿宋"/>
          <w:sz w:val="32"/>
          <w:szCs w:val="32"/>
          <w:lang w:val="en-US" w:eastAsia="zh-CN"/>
        </w:rPr>
        <w:t>1579.91</w:t>
      </w:r>
      <w:r>
        <w:rPr>
          <w:rFonts w:hint="eastAsia" w:ascii="仿宋" w:hAnsi="仿宋" w:eastAsia="仿宋" w:cs="仿宋"/>
          <w:sz w:val="32"/>
          <w:szCs w:val="32"/>
        </w:rPr>
        <w:t>万元，主要包括：基本工资、津贴补贴、奖金、绩效工资、机关事业单位基本养老保险缴费、职工基本医疗保险缴费、公务员医疗补助缴费、其他社会保障缴费、住房公积金、医疗费、邮电费、生活补助。</w:t>
      </w:r>
    </w:p>
    <w:p w14:paraId="54BF7ABE">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公用经费</w:t>
      </w:r>
      <w:r>
        <w:rPr>
          <w:rFonts w:hint="eastAsia" w:ascii="仿宋" w:hAnsi="仿宋" w:eastAsia="仿宋" w:cs="仿宋"/>
          <w:sz w:val="32"/>
          <w:szCs w:val="32"/>
          <w:lang w:val="en-US" w:eastAsia="zh-CN"/>
        </w:rPr>
        <w:t>10.22</w:t>
      </w:r>
      <w:r>
        <w:rPr>
          <w:rFonts w:hint="eastAsia" w:ascii="仿宋" w:hAnsi="仿宋" w:eastAsia="仿宋" w:cs="仿宋"/>
          <w:sz w:val="32"/>
          <w:szCs w:val="32"/>
        </w:rPr>
        <w:t>万元，主要包括：工会费。</w:t>
      </w:r>
    </w:p>
    <w:p w14:paraId="2D5E38DB">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lang w:eastAsia="zh-CN"/>
        </w:rPr>
        <w:t>屯昌县新兴镇新兴中学</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14:paraId="5F97393F">
      <w:pPr>
        <w:ind w:firstLine="640" w:firstLineChars="200"/>
        <w:rPr>
          <w:rFonts w:ascii="仿宋" w:hAnsi="仿宋" w:eastAsia="仿宋" w:cs="Times New Roman"/>
          <w:sz w:val="32"/>
          <w:szCs w:val="32"/>
        </w:rPr>
      </w:pPr>
      <w:r>
        <w:rPr>
          <w:rFonts w:hint="eastAsia" w:ascii="仿宋" w:hAnsi="仿宋" w:eastAsia="仿宋" w:cs="仿宋"/>
          <w:sz w:val="32"/>
          <w:szCs w:val="32"/>
        </w:rPr>
        <w:t>（一）屯昌县新兴镇新兴中学</w:t>
      </w:r>
      <w:r>
        <w:rPr>
          <w:rFonts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年一般公共预算“三公”经费预算数为</w:t>
      </w:r>
      <w:r>
        <w:rPr>
          <w:rFonts w:ascii="仿宋" w:hAnsi="仿宋" w:eastAsia="仿宋" w:cs="仿宋"/>
          <w:sz w:val="32"/>
          <w:szCs w:val="32"/>
        </w:rPr>
        <w:t>0</w:t>
      </w:r>
      <w:r>
        <w:rPr>
          <w:rFonts w:hint="eastAsia" w:ascii="仿宋" w:hAnsi="仿宋" w:eastAsia="仿宋" w:cs="仿宋"/>
          <w:sz w:val="32"/>
          <w:szCs w:val="32"/>
        </w:rPr>
        <w:t>万元，其中：</w:t>
      </w:r>
    </w:p>
    <w:p w14:paraId="001FBF4F">
      <w:pPr>
        <w:ind w:firstLine="630"/>
        <w:rPr>
          <w:rFonts w:ascii="仿宋" w:hAnsi="仿宋" w:eastAsia="仿宋" w:cs="Times New Roman"/>
          <w:sz w:val="32"/>
          <w:szCs w:val="32"/>
          <w:shd w:val="clear" w:color="auto" w:fill="FFFFFF"/>
        </w:rPr>
      </w:pPr>
      <w:r>
        <w:rPr>
          <w:rFonts w:hint="eastAsia" w:ascii="仿宋" w:hAnsi="仿宋" w:eastAsia="仿宋" w:cs="仿宋"/>
          <w:sz w:val="32"/>
          <w:szCs w:val="32"/>
          <w:shd w:val="clear" w:color="auto" w:fill="FFFFFF"/>
        </w:rPr>
        <w:t>因公出国（境）经费</w:t>
      </w:r>
      <w:r>
        <w:rPr>
          <w:rFonts w:ascii="仿宋" w:hAnsi="仿宋" w:eastAsia="仿宋" w:cs="仿宋"/>
          <w:sz w:val="32"/>
          <w:szCs w:val="32"/>
        </w:rPr>
        <w:t>0</w:t>
      </w:r>
      <w:r>
        <w:rPr>
          <w:rFonts w:hint="eastAsia" w:ascii="仿宋" w:hAnsi="仿宋" w:eastAsia="仿宋" w:cs="仿宋"/>
          <w:sz w:val="32"/>
          <w:szCs w:val="32"/>
        </w:rPr>
        <w:t>万元</w:t>
      </w:r>
      <w:r>
        <w:rPr>
          <w:rFonts w:hint="eastAsia" w:ascii="仿宋" w:hAnsi="仿宋" w:eastAsia="仿宋" w:cs="仿宋"/>
          <w:sz w:val="32"/>
          <w:szCs w:val="32"/>
          <w:shd w:val="clear" w:color="auto" w:fill="FFFFFF"/>
        </w:rPr>
        <w:t>，与上年预算持平</w:t>
      </w:r>
      <w:r>
        <w:rPr>
          <w:rFonts w:ascii="仿宋" w:hAnsi="仿宋" w:eastAsia="仿宋" w:cs="仿宋"/>
          <w:sz w:val="32"/>
          <w:szCs w:val="32"/>
        </w:rPr>
        <w:t>0</w:t>
      </w:r>
      <w:r>
        <w:rPr>
          <w:rFonts w:ascii="仿宋" w:hAnsi="仿宋" w:eastAsia="仿宋" w:cs="仿宋"/>
          <w:sz w:val="32"/>
          <w:szCs w:val="32"/>
          <w:shd w:val="clear" w:color="auto" w:fill="FFFFFF"/>
        </w:rPr>
        <w:t>%/</w:t>
      </w:r>
      <w:r>
        <w:rPr>
          <w:rFonts w:hint="eastAsia" w:ascii="仿宋" w:hAnsi="仿宋" w:eastAsia="仿宋" w:cs="仿宋"/>
          <w:sz w:val="32"/>
          <w:szCs w:val="32"/>
          <w:shd w:val="clear" w:color="auto" w:fill="FFFFFF"/>
        </w:rPr>
        <w:t>。</w:t>
      </w:r>
      <w:r>
        <w:rPr>
          <w:rFonts w:hint="eastAsia" w:ascii="仿宋" w:hAnsi="仿宋" w:eastAsia="仿宋" w:cs="仿宋"/>
          <w:sz w:val="32"/>
          <w:szCs w:val="32"/>
        </w:rPr>
        <w:t>持平的</w:t>
      </w:r>
      <w:r>
        <w:rPr>
          <w:rFonts w:hint="eastAsia" w:ascii="仿宋" w:hAnsi="仿宋" w:eastAsia="仿宋" w:cs="仿宋"/>
          <w:sz w:val="32"/>
          <w:szCs w:val="32"/>
          <w:shd w:val="clear" w:color="auto" w:fill="FFFFFF"/>
        </w:rPr>
        <w:t>主要原因包括：今年没有安排三公经费预算。</w:t>
      </w:r>
    </w:p>
    <w:p w14:paraId="285338F2">
      <w:pPr>
        <w:ind w:firstLine="630"/>
        <w:rPr>
          <w:rFonts w:ascii="仿宋" w:hAnsi="仿宋" w:eastAsia="仿宋" w:cs="Times New Roman"/>
          <w:sz w:val="32"/>
          <w:szCs w:val="32"/>
          <w:shd w:val="clear" w:color="auto" w:fill="FFFFFF"/>
        </w:rPr>
      </w:pPr>
      <w:r>
        <w:rPr>
          <w:rFonts w:hint="eastAsia" w:ascii="仿宋" w:hAnsi="仿宋" w:eastAsia="仿宋" w:cs="仿宋"/>
          <w:sz w:val="32"/>
          <w:szCs w:val="32"/>
          <w:shd w:val="clear" w:color="auto" w:fill="FFFFFF"/>
        </w:rPr>
        <w:t>公务用车购置及运行费</w:t>
      </w:r>
      <w:r>
        <w:rPr>
          <w:rFonts w:ascii="仿宋" w:hAnsi="仿宋" w:eastAsia="仿宋" w:cs="仿宋"/>
          <w:sz w:val="32"/>
          <w:szCs w:val="32"/>
        </w:rPr>
        <w:t>0</w:t>
      </w:r>
      <w:r>
        <w:rPr>
          <w:rFonts w:hint="eastAsia" w:ascii="仿宋" w:hAnsi="仿宋" w:eastAsia="仿宋" w:cs="仿宋"/>
          <w:sz w:val="32"/>
          <w:szCs w:val="32"/>
        </w:rPr>
        <w:t>万元（其中，</w:t>
      </w:r>
      <w:r>
        <w:rPr>
          <w:rFonts w:hint="eastAsia" w:ascii="仿宋" w:hAnsi="仿宋" w:eastAsia="仿宋" w:cs="仿宋"/>
          <w:sz w:val="32"/>
          <w:szCs w:val="32"/>
          <w:shd w:val="clear" w:color="auto" w:fill="FFFFFF"/>
        </w:rPr>
        <w:t>公务用车购置费</w:t>
      </w:r>
      <w:r>
        <w:rPr>
          <w:rFonts w:ascii="仿宋" w:hAnsi="仿宋" w:eastAsia="仿宋" w:cs="仿宋"/>
          <w:sz w:val="32"/>
          <w:szCs w:val="32"/>
        </w:rPr>
        <w:t>0</w:t>
      </w:r>
      <w:r>
        <w:rPr>
          <w:rFonts w:hint="eastAsia" w:ascii="仿宋" w:hAnsi="仿宋" w:eastAsia="仿宋" w:cs="仿宋"/>
          <w:sz w:val="32"/>
          <w:szCs w:val="32"/>
        </w:rPr>
        <w:t>万元</w:t>
      </w:r>
      <w:r>
        <w:rPr>
          <w:rFonts w:hint="eastAsia" w:ascii="仿宋" w:hAnsi="仿宋" w:eastAsia="仿宋" w:cs="仿宋"/>
          <w:sz w:val="32"/>
          <w:szCs w:val="32"/>
          <w:shd w:val="clear" w:color="auto" w:fill="FFFFFF"/>
        </w:rPr>
        <w:t>，购置公务车</w:t>
      </w:r>
      <w:r>
        <w:rPr>
          <w:rFonts w:ascii="仿宋" w:hAnsi="仿宋" w:eastAsia="仿宋" w:cs="仿宋"/>
          <w:sz w:val="32"/>
          <w:szCs w:val="32"/>
        </w:rPr>
        <w:t>0</w:t>
      </w:r>
      <w:r>
        <w:rPr>
          <w:rFonts w:hint="eastAsia" w:ascii="仿宋" w:hAnsi="仿宋" w:eastAsia="仿宋" w:cs="仿宋"/>
          <w:sz w:val="32"/>
          <w:szCs w:val="32"/>
        </w:rPr>
        <w:t>辆，</w:t>
      </w:r>
      <w:r>
        <w:rPr>
          <w:rFonts w:hint="eastAsia" w:ascii="仿宋" w:hAnsi="仿宋" w:eastAsia="仿宋" w:cs="仿宋"/>
          <w:sz w:val="32"/>
          <w:szCs w:val="32"/>
          <w:shd w:val="clear" w:color="auto" w:fill="FFFFFF"/>
        </w:rPr>
        <w:t>公务用车运行费</w:t>
      </w:r>
      <w:r>
        <w:rPr>
          <w:rFonts w:ascii="仿宋" w:hAnsi="仿宋" w:eastAsia="仿宋" w:cs="仿宋"/>
          <w:sz w:val="32"/>
          <w:szCs w:val="32"/>
        </w:rPr>
        <w:t>0</w:t>
      </w:r>
      <w:r>
        <w:rPr>
          <w:rFonts w:hint="eastAsia" w:ascii="仿宋" w:hAnsi="仿宋" w:eastAsia="仿宋" w:cs="仿宋"/>
          <w:sz w:val="32"/>
          <w:szCs w:val="32"/>
        </w:rPr>
        <w:t>万元）</w:t>
      </w:r>
      <w:r>
        <w:rPr>
          <w:rFonts w:hint="eastAsia" w:ascii="仿宋" w:hAnsi="仿宋" w:eastAsia="仿宋" w:cs="仿宋"/>
          <w:sz w:val="32"/>
          <w:szCs w:val="32"/>
          <w:shd w:val="clear" w:color="auto" w:fill="FFFFFF"/>
        </w:rPr>
        <w:t>，与上年预算持平</w:t>
      </w:r>
      <w:r>
        <w:rPr>
          <w:rFonts w:ascii="仿宋" w:hAnsi="仿宋" w:eastAsia="仿宋" w:cs="仿宋"/>
          <w:sz w:val="32"/>
          <w:szCs w:val="32"/>
        </w:rPr>
        <w:t>0</w:t>
      </w:r>
      <w:r>
        <w:rPr>
          <w:rFonts w:ascii="仿宋" w:hAnsi="仿宋" w:eastAsia="仿宋" w:cs="仿宋"/>
          <w:sz w:val="32"/>
          <w:szCs w:val="32"/>
          <w:shd w:val="clear" w:color="auto" w:fill="FFFFFF"/>
        </w:rPr>
        <w:t>%/</w:t>
      </w:r>
      <w:r>
        <w:rPr>
          <w:rFonts w:hint="eastAsia" w:ascii="仿宋" w:hAnsi="仿宋" w:eastAsia="仿宋" w:cs="仿宋"/>
          <w:sz w:val="32"/>
          <w:szCs w:val="32"/>
          <w:shd w:val="clear" w:color="auto" w:fill="FFFFFF"/>
        </w:rPr>
        <w:t>较上年预算增长</w:t>
      </w:r>
      <w:r>
        <w:rPr>
          <w:rFonts w:ascii="仿宋" w:hAnsi="仿宋" w:eastAsia="仿宋" w:cs="仿宋"/>
          <w:sz w:val="32"/>
          <w:szCs w:val="32"/>
        </w:rPr>
        <w:t>0</w:t>
      </w:r>
      <w:r>
        <w:rPr>
          <w:rFonts w:ascii="仿宋" w:hAnsi="仿宋" w:eastAsia="仿宋" w:cs="仿宋"/>
          <w:sz w:val="32"/>
          <w:szCs w:val="32"/>
          <w:shd w:val="clear" w:color="auto" w:fill="FFFFFF"/>
        </w:rPr>
        <w:t>%</w:t>
      </w:r>
      <w:r>
        <w:rPr>
          <w:rFonts w:hint="eastAsia" w:ascii="仿宋" w:hAnsi="仿宋" w:eastAsia="仿宋" w:cs="仿宋"/>
          <w:sz w:val="32"/>
          <w:szCs w:val="32"/>
          <w:shd w:val="clear" w:color="auto" w:fill="FFFFFF"/>
        </w:rPr>
        <w:t>。</w:t>
      </w:r>
      <w:r>
        <w:rPr>
          <w:rFonts w:hint="eastAsia" w:ascii="仿宋" w:hAnsi="仿宋" w:eastAsia="仿宋" w:cs="仿宋"/>
          <w:sz w:val="32"/>
          <w:szCs w:val="32"/>
        </w:rPr>
        <w:t>公务接待费</w:t>
      </w:r>
      <w:r>
        <w:rPr>
          <w:rFonts w:ascii="仿宋" w:hAnsi="仿宋" w:eastAsia="仿宋" w:cs="仿宋"/>
          <w:sz w:val="32"/>
          <w:szCs w:val="32"/>
        </w:rPr>
        <w:t>0</w:t>
      </w:r>
      <w:r>
        <w:rPr>
          <w:rFonts w:hint="eastAsia" w:ascii="仿宋" w:hAnsi="仿宋" w:eastAsia="仿宋" w:cs="仿宋"/>
          <w:sz w:val="32"/>
          <w:szCs w:val="32"/>
          <w:shd w:val="clear" w:color="auto" w:fill="FFFFFF"/>
        </w:rPr>
        <w:t>万元，与上年预算持平</w:t>
      </w:r>
      <w:r>
        <w:rPr>
          <w:rFonts w:ascii="仿宋" w:hAnsi="仿宋" w:eastAsia="仿宋" w:cs="仿宋"/>
          <w:sz w:val="32"/>
          <w:szCs w:val="32"/>
        </w:rPr>
        <w:t>0</w:t>
      </w:r>
      <w:r>
        <w:rPr>
          <w:rFonts w:ascii="仿宋" w:hAnsi="仿宋" w:eastAsia="仿宋" w:cs="仿宋"/>
          <w:sz w:val="32"/>
          <w:szCs w:val="32"/>
          <w:shd w:val="clear" w:color="auto" w:fill="FFFFFF"/>
        </w:rPr>
        <w:t>%/</w:t>
      </w:r>
      <w:r>
        <w:rPr>
          <w:rFonts w:hint="eastAsia" w:ascii="仿宋" w:hAnsi="仿宋" w:eastAsia="仿宋" w:cs="仿宋"/>
          <w:sz w:val="32"/>
          <w:szCs w:val="32"/>
          <w:shd w:val="clear" w:color="auto" w:fill="FFFFFF"/>
        </w:rPr>
        <w:t>。</w:t>
      </w:r>
      <w:r>
        <w:rPr>
          <w:rFonts w:hint="eastAsia" w:ascii="仿宋" w:hAnsi="仿宋" w:eastAsia="仿宋" w:cs="仿宋"/>
          <w:sz w:val="32"/>
          <w:szCs w:val="32"/>
        </w:rPr>
        <w:t>下降的</w:t>
      </w:r>
      <w:r>
        <w:rPr>
          <w:rFonts w:hint="eastAsia" w:ascii="仿宋" w:hAnsi="仿宋" w:eastAsia="仿宋" w:cs="仿宋"/>
          <w:sz w:val="32"/>
          <w:szCs w:val="32"/>
          <w:shd w:val="clear" w:color="auto" w:fill="FFFFFF"/>
        </w:rPr>
        <w:t>主要原因今年公务接待</w:t>
      </w:r>
      <w:r>
        <w:rPr>
          <w:rFonts w:ascii="仿宋" w:hAnsi="仿宋" w:eastAsia="仿宋" w:cs="仿宋"/>
          <w:sz w:val="32"/>
          <w:szCs w:val="32"/>
        </w:rPr>
        <w:t>0</w:t>
      </w:r>
      <w:r>
        <w:rPr>
          <w:rFonts w:hint="eastAsia" w:ascii="仿宋" w:hAnsi="仿宋" w:eastAsia="仿宋" w:cs="仿宋"/>
          <w:sz w:val="32"/>
          <w:szCs w:val="32"/>
        </w:rPr>
        <w:t>批，</w:t>
      </w:r>
      <w:r>
        <w:rPr>
          <w:rFonts w:ascii="仿宋" w:hAnsi="仿宋" w:eastAsia="仿宋" w:cs="仿宋"/>
          <w:sz w:val="32"/>
          <w:szCs w:val="32"/>
        </w:rPr>
        <w:t>0</w:t>
      </w:r>
      <w:r>
        <w:rPr>
          <w:rFonts w:hint="eastAsia" w:ascii="仿宋" w:hAnsi="仿宋" w:eastAsia="仿宋" w:cs="仿宋"/>
          <w:sz w:val="32"/>
          <w:szCs w:val="32"/>
        </w:rPr>
        <w:t>人</w:t>
      </w:r>
      <w:r>
        <w:rPr>
          <w:rFonts w:hint="eastAsia" w:ascii="仿宋" w:hAnsi="仿宋" w:eastAsia="仿宋" w:cs="仿宋"/>
          <w:sz w:val="32"/>
          <w:szCs w:val="32"/>
          <w:shd w:val="clear" w:color="auto" w:fill="FFFFFF"/>
        </w:rPr>
        <w:t>。</w:t>
      </w:r>
    </w:p>
    <w:p w14:paraId="74A9FF01">
      <w:pPr>
        <w:ind w:firstLine="640" w:firstLineChars="200"/>
        <w:rPr>
          <w:rFonts w:ascii="仿宋" w:hAnsi="仿宋" w:eastAsia="仿宋" w:cs="Times New Roman"/>
          <w:sz w:val="32"/>
          <w:szCs w:val="32"/>
        </w:rPr>
      </w:pPr>
      <w:r>
        <w:rPr>
          <w:rFonts w:hint="eastAsia" w:ascii="仿宋" w:hAnsi="仿宋" w:eastAsia="仿宋" w:cs="仿宋"/>
          <w:sz w:val="32"/>
          <w:szCs w:val="32"/>
        </w:rPr>
        <w:t>（二）屯昌县新兴镇新兴中学</w:t>
      </w:r>
      <w:r>
        <w:rPr>
          <w:rFonts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年政府性基金预算“三公”经费预算数为</w:t>
      </w:r>
      <w:r>
        <w:rPr>
          <w:rFonts w:ascii="仿宋" w:hAnsi="仿宋" w:eastAsia="仿宋" w:cs="仿宋"/>
          <w:sz w:val="32"/>
          <w:szCs w:val="32"/>
        </w:rPr>
        <w:t>0</w:t>
      </w:r>
      <w:r>
        <w:rPr>
          <w:rFonts w:hint="eastAsia" w:ascii="仿宋" w:hAnsi="仿宋" w:eastAsia="仿宋" w:cs="仿宋"/>
          <w:sz w:val="32"/>
          <w:szCs w:val="32"/>
        </w:rPr>
        <w:t>万元，其中：</w:t>
      </w:r>
    </w:p>
    <w:p w14:paraId="1F7A4292">
      <w:pPr>
        <w:rPr>
          <w:rFonts w:ascii="Times New Roman" w:hAnsi="Times New Roman" w:eastAsia="仿宋_GB2312" w:cs="Times New Roman"/>
          <w:sz w:val="32"/>
          <w:szCs w:val="32"/>
          <w:shd w:val="clear" w:color="auto" w:fill="FFFFFF"/>
        </w:rPr>
      </w:pPr>
      <w:r>
        <w:rPr>
          <w:rFonts w:ascii="Times New Roman" w:hAnsi="Times New Roman" w:eastAsia="仿宋_GB2312" w:cs="Times New Roman"/>
          <w:sz w:val="32"/>
          <w:szCs w:val="32"/>
          <w:shd w:val="clear" w:color="auto" w:fill="FFFFFF"/>
        </w:rPr>
        <w:t xml:space="preserve">    </w:t>
      </w:r>
      <w:r>
        <w:rPr>
          <w:rFonts w:hint="eastAsia" w:ascii="Times New Roman" w:hAnsi="Times New Roman" w:eastAsia="仿宋_GB2312" w:cs="仿宋_GB2312"/>
          <w:sz w:val="32"/>
          <w:szCs w:val="32"/>
          <w:shd w:val="clear" w:color="auto" w:fill="FFFFFF"/>
        </w:rPr>
        <w:t>因公出国（境）经费</w:t>
      </w:r>
      <w:r>
        <w:rPr>
          <w:rFonts w:ascii="仿宋_GB2312" w:hAnsi="黑体" w:eastAsia="仿宋_GB2312" w:cs="仿宋_GB2312"/>
          <w:sz w:val="32"/>
          <w:szCs w:val="32"/>
        </w:rPr>
        <w:t>0</w:t>
      </w:r>
      <w:r>
        <w:rPr>
          <w:rFonts w:hint="eastAsia" w:ascii="仿宋_GB2312" w:hAnsi="黑体" w:eastAsia="仿宋_GB2312" w:cs="仿宋_GB2312"/>
          <w:sz w:val="32"/>
          <w:szCs w:val="32"/>
        </w:rPr>
        <w:t>万元</w:t>
      </w:r>
      <w:r>
        <w:rPr>
          <w:rFonts w:hint="eastAsia" w:ascii="Times New Roman" w:hAnsi="Times New Roman" w:eastAsia="仿宋_GB2312" w:cs="仿宋_GB2312"/>
          <w:sz w:val="32"/>
          <w:szCs w:val="32"/>
          <w:shd w:val="clear" w:color="auto" w:fill="FFFFFF"/>
        </w:rPr>
        <w:t>，与上年预算持平</w:t>
      </w:r>
      <w:r>
        <w:rPr>
          <w:rFonts w:ascii="仿宋_GB2312" w:hAnsi="黑体" w:eastAsia="仿宋_GB2312" w:cs="仿宋_GB2312"/>
          <w:sz w:val="32"/>
          <w:szCs w:val="32"/>
        </w:rPr>
        <w:t>0</w:t>
      </w:r>
      <w:r>
        <w:rPr>
          <w:rFonts w:ascii="Times New Roman" w:hAnsi="Times New Roman" w:eastAsia="仿宋_GB2312" w:cs="Times New Roman"/>
          <w:sz w:val="32"/>
          <w:szCs w:val="32"/>
          <w:shd w:val="clear" w:color="auto" w:fill="FFFFFF"/>
        </w:rPr>
        <w:t>%</w:t>
      </w:r>
      <w:r>
        <w:rPr>
          <w:rFonts w:hint="eastAsia" w:ascii="Times New Roman" w:hAnsi="Times New Roman" w:eastAsia="仿宋_GB2312" w:cs="仿宋_GB2312"/>
          <w:sz w:val="32"/>
          <w:szCs w:val="32"/>
          <w:shd w:val="clear" w:color="auto" w:fill="FFFFFF"/>
        </w:rPr>
        <w:t>，持平</w:t>
      </w:r>
      <w:r>
        <w:rPr>
          <w:rFonts w:hint="eastAsia" w:ascii="Times New Roman" w:hAnsi="Times New Roman" w:eastAsia="仿宋_GB2312" w:cs="仿宋_GB2312"/>
          <w:sz w:val="32"/>
          <w:szCs w:val="32"/>
        </w:rPr>
        <w:t>的</w:t>
      </w:r>
      <w:r>
        <w:rPr>
          <w:rFonts w:hint="eastAsia" w:ascii="Times New Roman" w:hAnsi="Times New Roman" w:eastAsia="仿宋_GB2312" w:cs="仿宋_GB2312"/>
          <w:sz w:val="32"/>
          <w:szCs w:val="32"/>
          <w:shd w:val="clear" w:color="auto" w:fill="FFFFFF"/>
        </w:rPr>
        <w:t>主要原因包括：今年预算没有安排因公出国（境）经费。公务用车购置及运行费</w:t>
      </w:r>
      <w:r>
        <w:rPr>
          <w:rFonts w:ascii="仿宋_GB2312" w:hAnsi="黑体" w:eastAsia="仿宋_GB2312" w:cs="仿宋_GB2312"/>
          <w:sz w:val="32"/>
          <w:szCs w:val="32"/>
        </w:rPr>
        <w:t>0</w:t>
      </w:r>
      <w:r>
        <w:rPr>
          <w:rFonts w:hint="eastAsia" w:ascii="仿宋_GB2312" w:hAnsi="黑体" w:eastAsia="仿宋_GB2312" w:cs="仿宋_GB2312"/>
          <w:sz w:val="32"/>
          <w:szCs w:val="32"/>
        </w:rPr>
        <w:t>万元（其中，</w:t>
      </w:r>
      <w:r>
        <w:rPr>
          <w:rFonts w:hint="eastAsia" w:ascii="Times New Roman" w:hAnsi="Times New Roman" w:eastAsia="仿宋_GB2312" w:cs="仿宋_GB2312"/>
          <w:sz w:val="32"/>
          <w:szCs w:val="32"/>
          <w:shd w:val="clear" w:color="auto" w:fill="FFFFFF"/>
        </w:rPr>
        <w:t>公务用车购置费</w:t>
      </w:r>
      <w:r>
        <w:rPr>
          <w:rFonts w:ascii="仿宋_GB2312" w:hAnsi="黑体" w:eastAsia="仿宋_GB2312" w:cs="仿宋_GB2312"/>
          <w:sz w:val="32"/>
          <w:szCs w:val="32"/>
        </w:rPr>
        <w:t>0</w:t>
      </w:r>
      <w:r>
        <w:rPr>
          <w:rFonts w:hint="eastAsia" w:ascii="仿宋_GB2312" w:hAnsi="黑体" w:eastAsia="仿宋_GB2312" w:cs="仿宋_GB2312"/>
          <w:sz w:val="32"/>
          <w:szCs w:val="32"/>
        </w:rPr>
        <w:t>万元</w:t>
      </w:r>
      <w:r>
        <w:rPr>
          <w:rFonts w:hint="eastAsia" w:ascii="Times New Roman" w:hAnsi="Times New Roman" w:eastAsia="仿宋_GB2312" w:cs="仿宋_GB2312"/>
          <w:sz w:val="32"/>
          <w:szCs w:val="32"/>
          <w:shd w:val="clear" w:color="auto" w:fill="FFFFFF"/>
        </w:rPr>
        <w:t>，购置公务车</w:t>
      </w:r>
      <w:r>
        <w:rPr>
          <w:rFonts w:ascii="仿宋_GB2312" w:hAnsi="黑体" w:eastAsia="仿宋_GB2312" w:cs="仿宋_GB2312"/>
          <w:sz w:val="32"/>
          <w:szCs w:val="32"/>
        </w:rPr>
        <w:t>0</w:t>
      </w:r>
      <w:r>
        <w:rPr>
          <w:rFonts w:hint="eastAsia" w:ascii="仿宋_GB2312" w:hAnsi="黑体" w:eastAsia="仿宋_GB2312" w:cs="仿宋_GB2312"/>
          <w:sz w:val="32"/>
          <w:szCs w:val="32"/>
        </w:rPr>
        <w:t>辆，</w:t>
      </w:r>
      <w:r>
        <w:rPr>
          <w:rFonts w:hint="eastAsia" w:ascii="Times New Roman" w:hAnsi="Times New Roman" w:eastAsia="仿宋_GB2312" w:cs="仿宋_GB2312"/>
          <w:sz w:val="32"/>
          <w:szCs w:val="32"/>
          <w:shd w:val="clear" w:color="auto" w:fill="FFFFFF"/>
        </w:rPr>
        <w:t>公务用车运行费</w:t>
      </w:r>
      <w:r>
        <w:rPr>
          <w:rFonts w:ascii="仿宋_GB2312" w:hAnsi="黑体" w:eastAsia="仿宋_GB2312" w:cs="仿宋_GB2312"/>
          <w:sz w:val="32"/>
          <w:szCs w:val="32"/>
        </w:rPr>
        <w:t>0</w:t>
      </w:r>
      <w:r>
        <w:rPr>
          <w:rFonts w:hint="eastAsia" w:ascii="仿宋_GB2312" w:hAnsi="黑体" w:eastAsia="仿宋_GB2312" w:cs="仿宋_GB2312"/>
          <w:sz w:val="32"/>
          <w:szCs w:val="32"/>
        </w:rPr>
        <w:t>万元）</w:t>
      </w:r>
      <w:r>
        <w:rPr>
          <w:rFonts w:hint="eastAsia" w:ascii="Times New Roman" w:hAnsi="Times New Roman" w:eastAsia="仿宋_GB2312" w:cs="仿宋_GB2312"/>
          <w:sz w:val="32"/>
          <w:szCs w:val="32"/>
          <w:shd w:val="clear" w:color="auto" w:fill="FFFFFF"/>
        </w:rPr>
        <w:t>，与上年预算持平</w:t>
      </w:r>
      <w:r>
        <w:rPr>
          <w:rFonts w:ascii="仿宋_GB2312" w:hAnsi="黑体" w:eastAsia="仿宋_GB2312" w:cs="仿宋_GB2312"/>
          <w:sz w:val="32"/>
          <w:szCs w:val="32"/>
        </w:rPr>
        <w:t>0</w:t>
      </w:r>
      <w:r>
        <w:rPr>
          <w:rFonts w:ascii="Times New Roman" w:hAnsi="Times New Roman" w:eastAsia="仿宋_GB2312" w:cs="Times New Roman"/>
          <w:sz w:val="32"/>
          <w:szCs w:val="32"/>
          <w:shd w:val="clear" w:color="auto" w:fill="FFFFFF"/>
        </w:rPr>
        <w:t>%</w:t>
      </w:r>
      <w:r>
        <w:rPr>
          <w:rFonts w:hint="eastAsia" w:ascii="Times New Roman" w:hAnsi="Times New Roman" w:eastAsia="仿宋_GB2312" w:cs="仿宋_GB2312"/>
          <w:sz w:val="32"/>
          <w:szCs w:val="32"/>
          <w:shd w:val="clear" w:color="auto" w:fill="FFFFFF"/>
        </w:rPr>
        <w:t>，持平</w:t>
      </w:r>
      <w:r>
        <w:rPr>
          <w:rFonts w:hint="eastAsia" w:ascii="Times New Roman" w:hAnsi="Times New Roman" w:eastAsia="仿宋_GB2312" w:cs="仿宋_GB2312"/>
          <w:sz w:val="32"/>
          <w:szCs w:val="32"/>
        </w:rPr>
        <w:t>的</w:t>
      </w:r>
      <w:r>
        <w:rPr>
          <w:rFonts w:hint="eastAsia" w:ascii="Times New Roman" w:hAnsi="Times New Roman" w:eastAsia="仿宋_GB2312" w:cs="仿宋_GB2312"/>
          <w:sz w:val="32"/>
          <w:szCs w:val="32"/>
          <w:shd w:val="clear" w:color="auto" w:fill="FFFFFF"/>
        </w:rPr>
        <w:t>主要原因包括：今年预算没有安排公务用车购置及运行费，</w:t>
      </w:r>
      <w:r>
        <w:rPr>
          <w:rFonts w:hint="eastAsia" w:ascii="仿宋_GB2312" w:hAnsi="黑体" w:eastAsia="仿宋_GB2312" w:cs="仿宋_GB2312"/>
          <w:sz w:val="32"/>
          <w:szCs w:val="32"/>
        </w:rPr>
        <w:t>公务接待费</w:t>
      </w:r>
      <w:r>
        <w:rPr>
          <w:rFonts w:ascii="仿宋_GB2312" w:hAnsi="黑体" w:eastAsia="仿宋_GB2312" w:cs="仿宋_GB2312"/>
          <w:sz w:val="32"/>
          <w:szCs w:val="32"/>
        </w:rPr>
        <w:t>0</w:t>
      </w:r>
      <w:r>
        <w:rPr>
          <w:rFonts w:hint="eastAsia" w:ascii="Times New Roman" w:hAnsi="Times New Roman" w:eastAsia="仿宋_GB2312" w:cs="仿宋_GB2312"/>
          <w:sz w:val="32"/>
          <w:szCs w:val="32"/>
          <w:shd w:val="clear" w:color="auto" w:fill="FFFFFF"/>
        </w:rPr>
        <w:t>元，与上年预算持平</w:t>
      </w:r>
      <w:r>
        <w:rPr>
          <w:rFonts w:ascii="仿宋_GB2312" w:hAnsi="黑体" w:eastAsia="仿宋_GB2312" w:cs="仿宋_GB2312"/>
          <w:sz w:val="32"/>
          <w:szCs w:val="32"/>
        </w:rPr>
        <w:t>0</w:t>
      </w:r>
      <w:r>
        <w:rPr>
          <w:rFonts w:ascii="Times New Roman" w:hAnsi="Times New Roman" w:eastAsia="仿宋_GB2312" w:cs="Times New Roman"/>
          <w:sz w:val="32"/>
          <w:szCs w:val="32"/>
          <w:shd w:val="clear" w:color="auto" w:fill="FFFFFF"/>
        </w:rPr>
        <w:t>%/</w:t>
      </w:r>
      <w:r>
        <w:rPr>
          <w:rFonts w:hint="eastAsia" w:ascii="Times New Roman" w:hAnsi="Times New Roman" w:eastAsia="仿宋_GB2312" w:cs="仿宋_GB2312"/>
          <w:sz w:val="32"/>
          <w:szCs w:val="32"/>
          <w:shd w:val="clear" w:color="auto" w:fill="FFFFFF"/>
        </w:rPr>
        <w:t>较上年预算持平</w:t>
      </w:r>
      <w:r>
        <w:rPr>
          <w:rFonts w:hint="eastAsia" w:ascii="Times New Roman" w:hAnsi="Times New Roman" w:eastAsia="仿宋_GB2312" w:cs="仿宋_GB2312"/>
          <w:sz w:val="32"/>
          <w:szCs w:val="32"/>
        </w:rPr>
        <w:t>的</w:t>
      </w:r>
      <w:r>
        <w:rPr>
          <w:rFonts w:hint="eastAsia" w:ascii="Times New Roman" w:hAnsi="Times New Roman" w:eastAsia="仿宋_GB2312" w:cs="仿宋_GB2312"/>
          <w:sz w:val="32"/>
          <w:szCs w:val="32"/>
          <w:shd w:val="clear" w:color="auto" w:fill="FFFFFF"/>
        </w:rPr>
        <w:t>主要原因包括：今年预算没有安排</w:t>
      </w:r>
      <w:r>
        <w:rPr>
          <w:rFonts w:hint="eastAsia" w:ascii="仿宋_GB2312" w:hAnsi="黑体" w:eastAsia="仿宋_GB2312" w:cs="仿宋_GB2312"/>
          <w:sz w:val="32"/>
          <w:szCs w:val="32"/>
        </w:rPr>
        <w:t>公务接待费</w:t>
      </w:r>
      <w:r>
        <w:rPr>
          <w:rFonts w:hint="eastAsia" w:ascii="Times New Roman" w:hAnsi="Times New Roman" w:eastAsia="仿宋_GB2312" w:cs="仿宋_GB2312"/>
          <w:sz w:val="32"/>
          <w:szCs w:val="32"/>
          <w:shd w:val="clear" w:color="auto" w:fill="FFFFFF"/>
        </w:rPr>
        <w:t>，公务接待</w:t>
      </w:r>
      <w:r>
        <w:rPr>
          <w:rFonts w:ascii="仿宋_GB2312" w:hAnsi="黑体" w:eastAsia="仿宋_GB2312" w:cs="仿宋_GB2312"/>
          <w:sz w:val="32"/>
          <w:szCs w:val="32"/>
        </w:rPr>
        <w:t>0</w:t>
      </w:r>
      <w:r>
        <w:rPr>
          <w:rFonts w:hint="eastAsia" w:ascii="仿宋_GB2312" w:hAnsi="黑体" w:eastAsia="仿宋_GB2312" w:cs="仿宋_GB2312"/>
          <w:sz w:val="32"/>
          <w:szCs w:val="32"/>
        </w:rPr>
        <w:t>批，</w:t>
      </w:r>
      <w:r>
        <w:rPr>
          <w:rFonts w:ascii="仿宋_GB2312" w:hAnsi="黑体" w:eastAsia="仿宋_GB2312" w:cs="仿宋_GB2312"/>
          <w:sz w:val="32"/>
          <w:szCs w:val="32"/>
        </w:rPr>
        <w:t>0</w:t>
      </w:r>
      <w:r>
        <w:rPr>
          <w:rFonts w:hint="eastAsia" w:ascii="仿宋_GB2312" w:hAnsi="黑体" w:eastAsia="仿宋_GB2312" w:cs="仿宋_GB2312"/>
          <w:sz w:val="32"/>
          <w:szCs w:val="32"/>
        </w:rPr>
        <w:t>人。</w:t>
      </w:r>
    </w:p>
    <w:p w14:paraId="00EDCB9D">
      <w:pPr>
        <w:spacing w:line="578" w:lineRule="exact"/>
        <w:rPr>
          <w:rFonts w:hint="eastAsia" w:ascii="仿宋" w:hAnsi="仿宋" w:eastAsia="仿宋" w:cs="仿宋"/>
          <w:sz w:val="32"/>
          <w:shd w:val="clear" w:color="auto" w:fill="FFFFFF"/>
        </w:rPr>
      </w:pPr>
    </w:p>
    <w:p w14:paraId="2133FD29">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lang w:eastAsia="zh-CN"/>
        </w:rPr>
        <w:t>屯昌县新兴镇新兴中学</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14:paraId="639AA445">
      <w:pPr>
        <w:ind w:firstLine="640"/>
        <w:jc w:val="left"/>
        <w:rPr>
          <w:rFonts w:ascii="楷体" w:hAnsi="楷体" w:eastAsia="楷体" w:cs="Times New Roman"/>
          <w:sz w:val="32"/>
          <w:szCs w:val="32"/>
        </w:rPr>
      </w:pPr>
      <w:r>
        <w:rPr>
          <w:rFonts w:hint="eastAsia" w:ascii="楷体" w:hAnsi="楷体" w:eastAsia="楷体" w:cs="楷体"/>
          <w:sz w:val="32"/>
          <w:szCs w:val="32"/>
        </w:rPr>
        <w:t>（一）政府性基金预算当年规模变化情况</w:t>
      </w:r>
    </w:p>
    <w:p w14:paraId="41E06EBD">
      <w:pPr>
        <w:ind w:firstLine="640" w:firstLineChars="200"/>
        <w:rPr>
          <w:rFonts w:ascii="仿宋_GB2312" w:hAnsi="黑体" w:eastAsia="仿宋_GB2312" w:cs="Times New Roman"/>
          <w:sz w:val="32"/>
          <w:szCs w:val="32"/>
        </w:rPr>
      </w:pPr>
      <w:r>
        <w:rPr>
          <w:rFonts w:hint="eastAsia" w:ascii="仿宋" w:hAnsi="仿宋" w:eastAsia="仿宋" w:cs="仿宋"/>
          <w:sz w:val="32"/>
          <w:szCs w:val="32"/>
        </w:rPr>
        <w:t>屯昌县新兴镇新兴中学</w:t>
      </w:r>
      <w:r>
        <w:rPr>
          <w:rFonts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年政府性基金</w:t>
      </w:r>
      <w:r>
        <w:rPr>
          <w:rFonts w:hint="eastAsia" w:ascii="仿宋_GB2312" w:hAnsi="黑体" w:eastAsia="仿宋_GB2312" w:cs="仿宋_GB2312"/>
          <w:sz w:val="32"/>
          <w:szCs w:val="32"/>
        </w:rPr>
        <w:t>预算当年拨款</w:t>
      </w:r>
      <w:r>
        <w:rPr>
          <w:rFonts w:ascii="仿宋_GB2312" w:hAnsi="黑体" w:eastAsia="仿宋_GB2312" w:cs="仿宋_GB2312"/>
          <w:sz w:val="32"/>
          <w:szCs w:val="32"/>
        </w:rPr>
        <w:t>0</w:t>
      </w:r>
      <w:r>
        <w:rPr>
          <w:rFonts w:hint="eastAsia" w:ascii="仿宋_GB2312" w:hAnsi="黑体" w:eastAsia="仿宋_GB2312" w:cs="仿宋_GB2312"/>
          <w:sz w:val="32"/>
          <w:szCs w:val="32"/>
        </w:rPr>
        <w:t>万元，比上年预算数持平</w:t>
      </w:r>
      <w:r>
        <w:rPr>
          <w:rFonts w:ascii="仿宋_GB2312" w:hAnsi="黑体" w:eastAsia="仿宋_GB2312" w:cs="仿宋_GB2312"/>
          <w:sz w:val="32"/>
          <w:szCs w:val="32"/>
        </w:rPr>
        <w:t>0</w:t>
      </w:r>
      <w:r>
        <w:rPr>
          <w:rFonts w:hint="eastAsia" w:ascii="仿宋_GB2312" w:hAnsi="黑体" w:eastAsia="仿宋_GB2312" w:cs="仿宋_GB2312"/>
          <w:sz w:val="32"/>
          <w:szCs w:val="32"/>
        </w:rPr>
        <w:t>万元，主要是</w:t>
      </w:r>
      <w:r>
        <w:rPr>
          <w:rFonts w:ascii="仿宋_GB2312" w:hAnsi="黑体" w:eastAsia="仿宋_GB2312" w:cs="仿宋_GB2312"/>
          <w:sz w:val="32"/>
          <w:szCs w:val="32"/>
        </w:rPr>
        <w:t>202</w:t>
      </w:r>
      <w:r>
        <w:rPr>
          <w:rFonts w:hint="eastAsia" w:ascii="仿宋_GB2312" w:hAnsi="黑体" w:eastAsia="仿宋_GB2312" w:cs="仿宋_GB2312"/>
          <w:sz w:val="32"/>
          <w:szCs w:val="32"/>
          <w:lang w:val="en-US" w:eastAsia="zh-CN"/>
        </w:rPr>
        <w:t>4</w:t>
      </w:r>
      <w:r>
        <w:rPr>
          <w:rFonts w:hint="eastAsia" w:ascii="仿宋_GB2312" w:hAnsi="黑体" w:eastAsia="仿宋_GB2312" w:cs="仿宋_GB2312"/>
          <w:sz w:val="32"/>
          <w:szCs w:val="32"/>
        </w:rPr>
        <w:t>年度本单位无政府性基金预算安排</w:t>
      </w:r>
      <w:r>
        <w:rPr>
          <w:rFonts w:ascii="仿宋_GB2312" w:hAnsi="黑体" w:eastAsia="仿宋_GB2312" w:cs="仿宋_GB2312"/>
          <w:sz w:val="32"/>
          <w:szCs w:val="32"/>
        </w:rPr>
        <w:t>.</w:t>
      </w:r>
    </w:p>
    <w:p w14:paraId="1D470ABD">
      <w:pPr>
        <w:ind w:firstLine="640" w:firstLineChars="200"/>
        <w:rPr>
          <w:rFonts w:ascii="仿宋_GB2312" w:hAnsi="黑体" w:eastAsia="仿宋_GB2312" w:cs="Times New Roman"/>
          <w:sz w:val="32"/>
          <w:szCs w:val="32"/>
        </w:rPr>
      </w:pPr>
    </w:p>
    <w:p w14:paraId="4A18F41B">
      <w:pPr>
        <w:ind w:firstLine="640"/>
        <w:jc w:val="left"/>
        <w:rPr>
          <w:rFonts w:ascii="楷体" w:hAnsi="楷体" w:eastAsia="楷体" w:cs="Times New Roman"/>
          <w:sz w:val="32"/>
          <w:szCs w:val="32"/>
        </w:rPr>
      </w:pPr>
      <w:r>
        <w:rPr>
          <w:rFonts w:hint="eastAsia" w:ascii="楷体" w:hAnsi="楷体" w:eastAsia="楷体" w:cs="楷体"/>
          <w:sz w:val="32"/>
          <w:szCs w:val="32"/>
        </w:rPr>
        <w:t>（二）政府性基金预算当年拨款结构情况</w:t>
      </w:r>
    </w:p>
    <w:p w14:paraId="57EB85AE">
      <w:pPr>
        <w:ind w:firstLine="640"/>
        <w:jc w:val="left"/>
        <w:rPr>
          <w:rFonts w:ascii="仿宋_GB2312" w:hAnsi="黑体" w:eastAsia="仿宋_GB2312" w:cs="Times New Roman"/>
          <w:sz w:val="32"/>
          <w:szCs w:val="32"/>
        </w:rPr>
      </w:pPr>
      <w:r>
        <w:rPr>
          <w:rFonts w:hint="eastAsia" w:ascii="仿宋_GB2312" w:hAnsi="黑体" w:eastAsia="仿宋_GB2312" w:cs="仿宋_GB2312"/>
          <w:sz w:val="32"/>
          <w:szCs w:val="32"/>
        </w:rPr>
        <w:t>无政府性基金预算</w:t>
      </w:r>
    </w:p>
    <w:p w14:paraId="502A971F">
      <w:pPr>
        <w:ind w:firstLine="640"/>
        <w:jc w:val="left"/>
        <w:rPr>
          <w:rFonts w:ascii="楷体" w:hAnsi="楷体" w:eastAsia="楷体" w:cs="Times New Roman"/>
          <w:sz w:val="32"/>
          <w:szCs w:val="32"/>
        </w:rPr>
      </w:pPr>
      <w:r>
        <w:rPr>
          <w:rFonts w:hint="eastAsia" w:ascii="楷体" w:hAnsi="楷体" w:eastAsia="楷体" w:cs="楷体"/>
          <w:sz w:val="32"/>
          <w:szCs w:val="32"/>
        </w:rPr>
        <w:t>（三）政府性基金预算当年拨款具体使用情况</w:t>
      </w:r>
    </w:p>
    <w:p w14:paraId="4E235375">
      <w:pPr>
        <w:ind w:firstLine="640"/>
        <w:jc w:val="left"/>
        <w:rPr>
          <w:rFonts w:ascii="仿宋_GB2312" w:hAnsi="黑体" w:eastAsia="仿宋_GB2312" w:cs="Times New Roman"/>
          <w:sz w:val="32"/>
          <w:szCs w:val="32"/>
        </w:rPr>
      </w:pPr>
      <w:r>
        <w:rPr>
          <w:rFonts w:hint="eastAsia" w:ascii="仿宋_GB2312" w:hAnsi="黑体" w:eastAsia="仿宋_GB2312" w:cs="仿宋_GB2312"/>
          <w:sz w:val="32"/>
          <w:szCs w:val="32"/>
        </w:rPr>
        <w:t>无政府性基金预算</w:t>
      </w:r>
    </w:p>
    <w:p w14:paraId="07D53D0D">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lang w:eastAsia="zh-CN"/>
        </w:rPr>
        <w:t>屯昌县新兴镇新兴中学</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14:paraId="25D59C05">
      <w:pPr>
        <w:ind w:firstLine="640" w:firstLineChars="200"/>
        <w:rPr>
          <w:rFonts w:ascii="仿宋_GB2312" w:hAnsi="黑体" w:eastAsia="仿宋_GB2312" w:cs="Times New Roman"/>
          <w:sz w:val="32"/>
          <w:szCs w:val="32"/>
        </w:rPr>
      </w:pPr>
      <w:r>
        <w:rPr>
          <w:rFonts w:hint="eastAsia" w:ascii="仿宋_GB2312" w:hAnsi="黑体" w:eastAsia="仿宋_GB2312" w:cs="仿宋_GB2312"/>
          <w:sz w:val="32"/>
          <w:szCs w:val="32"/>
        </w:rPr>
        <w:t>按照综合预算原则，屯昌县新兴镇新兴中学所有收入和支出均纳入部门预算管理。收入包括：一般公共预算收入。支出包括：</w:t>
      </w:r>
      <w:r>
        <w:rPr>
          <w:rFonts w:hint="eastAsia" w:ascii="仿宋_GB2312" w:hAnsi="黑体" w:eastAsia="仿宋_GB2312" w:cs="仿宋_GB2312"/>
          <w:sz w:val="32"/>
          <w:szCs w:val="32"/>
          <w:lang w:val="en-US" w:eastAsia="zh-CN"/>
        </w:rPr>
        <w:t>一般公共服务支出、</w:t>
      </w:r>
      <w:r>
        <w:rPr>
          <w:rFonts w:hint="eastAsia" w:ascii="仿宋_GB2312" w:hAnsi="黑体" w:eastAsia="仿宋_GB2312" w:cs="仿宋_GB2312"/>
          <w:sz w:val="32"/>
          <w:szCs w:val="32"/>
        </w:rPr>
        <w:t>教育支出、社会保障和就业支出、卫生健康支出、住房保障支出。屯昌县新兴镇新兴中学年收支总预算</w:t>
      </w:r>
      <w:r>
        <w:rPr>
          <w:rFonts w:hint="eastAsia" w:ascii="仿宋_GB2312" w:hAnsi="黑体" w:eastAsia="仿宋_GB2312" w:cs="仿宋_GB2312"/>
          <w:sz w:val="32"/>
          <w:szCs w:val="32"/>
          <w:lang w:val="en-US" w:eastAsia="zh-CN"/>
        </w:rPr>
        <w:t>1594.39</w:t>
      </w:r>
      <w:r>
        <w:rPr>
          <w:rFonts w:hint="eastAsia" w:ascii="仿宋_GB2312" w:hAnsi="黑体" w:eastAsia="仿宋_GB2312" w:cs="仿宋_GB2312"/>
          <w:sz w:val="32"/>
          <w:szCs w:val="32"/>
        </w:rPr>
        <w:t>万元。</w:t>
      </w:r>
    </w:p>
    <w:p w14:paraId="324A95C4">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lang w:eastAsia="zh-CN"/>
        </w:rPr>
        <w:t>屯昌县新兴镇新兴中学</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14:paraId="5DDCCC8D">
      <w:pPr>
        <w:ind w:firstLine="640" w:firstLineChars="200"/>
        <w:rPr>
          <w:rFonts w:hint="eastAsia" w:ascii="仿宋" w:hAnsi="仿宋" w:eastAsia="仿宋" w:cs="仿宋"/>
          <w:sz w:val="32"/>
          <w:szCs w:val="32"/>
        </w:rPr>
      </w:pPr>
      <w:r>
        <w:rPr>
          <w:rFonts w:hint="eastAsia" w:ascii="Times New Roman" w:hAnsi="黑体" w:eastAsia="仿宋_GB2312" w:cs="仿宋_GB2312"/>
          <w:sz w:val="32"/>
          <w:szCs w:val="32"/>
        </w:rPr>
        <w:t>屯昌县新兴镇新兴中学</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5</w:t>
      </w:r>
      <w:r>
        <w:rPr>
          <w:rFonts w:hint="eastAsia" w:ascii="Times New Roman" w:hAnsi="Times New Roman" w:eastAsia="仿宋_GB2312" w:cs="仿宋_GB2312"/>
          <w:sz w:val="32"/>
          <w:szCs w:val="32"/>
        </w:rPr>
        <w:t>年收入预</w:t>
      </w:r>
      <w:r>
        <w:rPr>
          <w:rFonts w:hint="eastAsia" w:ascii="仿宋_GB2312" w:hAnsi="黑体" w:eastAsia="仿宋_GB2312" w:cs="仿宋_GB2312"/>
          <w:sz w:val="32"/>
          <w:szCs w:val="32"/>
        </w:rPr>
        <w:t>算</w:t>
      </w:r>
      <w:r>
        <w:rPr>
          <w:rFonts w:hint="eastAsia" w:ascii="仿宋_GB2312" w:hAnsi="黑体" w:eastAsia="仿宋_GB2312" w:cs="仿宋_GB2312"/>
          <w:sz w:val="32"/>
          <w:szCs w:val="32"/>
          <w:lang w:val="en-US" w:eastAsia="zh-CN"/>
        </w:rPr>
        <w:t>1594.39</w:t>
      </w:r>
      <w:r>
        <w:rPr>
          <w:rFonts w:hint="eastAsia" w:ascii="仿宋_GB2312" w:hAnsi="黑体" w:eastAsia="仿宋_GB2312" w:cs="仿宋_GB2312"/>
          <w:sz w:val="32"/>
          <w:szCs w:val="32"/>
        </w:rPr>
        <w:t>万元，其中：上年结转</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万元，占</w:t>
      </w:r>
      <w:r>
        <w:rPr>
          <w:rFonts w:hint="eastAsia" w:ascii="仿宋_GB2312" w:hAnsi="黑体" w:eastAsia="仿宋_GB2312" w:cs="仿宋_GB2312"/>
          <w:sz w:val="32"/>
          <w:szCs w:val="32"/>
          <w:lang w:val="en-US" w:eastAsia="zh-CN"/>
        </w:rPr>
        <w:t>0</w:t>
      </w:r>
      <w:r>
        <w:rPr>
          <w:rFonts w:ascii="仿宋_GB2312" w:hAnsi="黑体" w:eastAsia="仿宋_GB2312" w:cs="仿宋_GB2312"/>
          <w:sz w:val="32"/>
          <w:szCs w:val="32"/>
        </w:rPr>
        <w:t>%</w:t>
      </w:r>
      <w:r>
        <w:rPr>
          <w:rFonts w:hint="eastAsia" w:ascii="仿宋_GB2312" w:hAnsi="黑体" w:eastAsia="仿宋_GB2312" w:cs="仿宋_GB2312"/>
          <w:sz w:val="32"/>
          <w:szCs w:val="32"/>
        </w:rPr>
        <w:t>；一般公共预算收入</w:t>
      </w:r>
      <w:r>
        <w:rPr>
          <w:rFonts w:hint="eastAsia" w:ascii="仿宋_GB2312" w:hAnsi="黑体" w:eastAsia="仿宋_GB2312" w:cs="仿宋_GB2312"/>
          <w:sz w:val="32"/>
          <w:szCs w:val="32"/>
          <w:lang w:val="en-US" w:eastAsia="zh-CN"/>
        </w:rPr>
        <w:t>1594.39</w:t>
      </w:r>
      <w:r>
        <w:rPr>
          <w:rFonts w:hint="eastAsia" w:ascii="仿宋_GB2312" w:hAnsi="黑体" w:eastAsia="仿宋_GB2312" w:cs="仿宋_GB2312"/>
          <w:sz w:val="32"/>
          <w:szCs w:val="32"/>
        </w:rPr>
        <w:t>万元，占</w:t>
      </w:r>
      <w:r>
        <w:rPr>
          <w:rFonts w:hint="eastAsia" w:ascii="仿宋_GB2312" w:hAnsi="黑体" w:eastAsia="仿宋_GB2312" w:cs="仿宋_GB2312"/>
          <w:sz w:val="32"/>
          <w:szCs w:val="32"/>
          <w:lang w:val="en-US" w:eastAsia="zh-CN"/>
        </w:rPr>
        <w:t>100</w:t>
      </w:r>
      <w:r>
        <w:rPr>
          <w:rFonts w:ascii="仿宋_GB2312" w:hAnsi="黑体" w:eastAsia="仿宋_GB2312" w:cs="仿宋_GB2312"/>
          <w:sz w:val="32"/>
          <w:szCs w:val="32"/>
        </w:rPr>
        <w:t>%</w:t>
      </w:r>
      <w:r>
        <w:rPr>
          <w:rFonts w:hint="eastAsia" w:ascii="仿宋_GB2312" w:hAnsi="黑体" w:eastAsia="仿宋_GB2312" w:cs="仿宋_GB2312"/>
          <w:sz w:val="32"/>
          <w:szCs w:val="32"/>
        </w:rPr>
        <w:t>；政府性基金收入</w:t>
      </w:r>
      <w:r>
        <w:rPr>
          <w:rFonts w:ascii="仿宋_GB2312" w:hAnsi="黑体" w:eastAsia="仿宋_GB2312" w:cs="仿宋_GB2312"/>
          <w:sz w:val="32"/>
          <w:szCs w:val="32"/>
        </w:rPr>
        <w:t>0</w:t>
      </w:r>
      <w:r>
        <w:rPr>
          <w:rFonts w:hint="eastAsia" w:ascii="仿宋_GB2312" w:hAnsi="黑体" w:eastAsia="仿宋_GB2312" w:cs="仿宋_GB2312"/>
          <w:sz w:val="32"/>
          <w:szCs w:val="32"/>
        </w:rPr>
        <w:t>万元，占</w:t>
      </w:r>
      <w:r>
        <w:rPr>
          <w:rFonts w:ascii="仿宋_GB2312" w:hAnsi="黑体" w:eastAsia="仿宋_GB2312" w:cs="仿宋_GB2312"/>
          <w:sz w:val="32"/>
          <w:szCs w:val="32"/>
        </w:rPr>
        <w:t>0%</w:t>
      </w:r>
      <w:r>
        <w:rPr>
          <w:rFonts w:hint="eastAsia" w:ascii="仿宋_GB2312" w:hAnsi="黑体" w:eastAsia="仿宋_GB2312" w:cs="仿宋_GB2312"/>
          <w:sz w:val="32"/>
          <w:szCs w:val="32"/>
        </w:rPr>
        <w:t>；专项收入</w:t>
      </w:r>
      <w:r>
        <w:rPr>
          <w:rFonts w:ascii="仿宋_GB2312" w:hAnsi="黑体" w:eastAsia="仿宋_GB2312" w:cs="仿宋_GB2312"/>
          <w:sz w:val="32"/>
          <w:szCs w:val="32"/>
        </w:rPr>
        <w:t>0</w:t>
      </w:r>
      <w:r>
        <w:rPr>
          <w:rFonts w:hint="eastAsia" w:ascii="仿宋_GB2312" w:hAnsi="黑体" w:eastAsia="仿宋_GB2312" w:cs="仿宋_GB2312"/>
          <w:sz w:val="32"/>
          <w:szCs w:val="32"/>
        </w:rPr>
        <w:t>万元，占</w:t>
      </w:r>
      <w:r>
        <w:rPr>
          <w:rFonts w:ascii="仿宋_GB2312" w:hAnsi="黑体" w:eastAsia="仿宋_GB2312" w:cs="仿宋_GB2312"/>
          <w:sz w:val="32"/>
          <w:szCs w:val="32"/>
        </w:rPr>
        <w:t>0%</w:t>
      </w:r>
      <w:r>
        <w:rPr>
          <w:rFonts w:hint="eastAsia" w:ascii="仿宋_GB2312" w:hAnsi="黑体" w:eastAsia="仿宋_GB2312" w:cs="仿宋_GB2312"/>
          <w:sz w:val="32"/>
          <w:szCs w:val="32"/>
        </w:rPr>
        <w:t>。比上年预算数持平</w:t>
      </w:r>
      <w:r>
        <w:rPr>
          <w:rFonts w:ascii="仿宋_GB2312" w:hAnsi="黑体" w:eastAsia="仿宋_GB2312" w:cs="仿宋_GB2312"/>
          <w:sz w:val="32"/>
          <w:szCs w:val="32"/>
        </w:rPr>
        <w:t>0</w:t>
      </w:r>
      <w:r>
        <w:rPr>
          <w:rFonts w:hint="eastAsia" w:ascii="仿宋_GB2312" w:hAnsi="黑体" w:eastAsia="仿宋_GB2312" w:cs="仿宋_GB2312"/>
          <w:sz w:val="32"/>
          <w:szCs w:val="32"/>
        </w:rPr>
        <w:t>万元，主要是今年没有政府性基金。</w:t>
      </w:r>
    </w:p>
    <w:p w14:paraId="00771936">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lang w:eastAsia="zh-CN"/>
        </w:rPr>
        <w:t>屯昌县新兴镇新兴中学</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14:paraId="590FCABD">
      <w:pPr>
        <w:spacing w:line="578" w:lineRule="exact"/>
        <w:ind w:firstLine="640" w:firstLineChars="200"/>
        <w:rPr>
          <w:rFonts w:hint="eastAsia" w:ascii="仿宋" w:hAnsi="仿宋" w:eastAsia="仿宋" w:cs="仿宋"/>
          <w:sz w:val="32"/>
          <w:szCs w:val="32"/>
        </w:rPr>
      </w:pPr>
      <w:r>
        <w:rPr>
          <w:rFonts w:hint="eastAsia" w:ascii="Times New Roman" w:hAnsi="黑体" w:eastAsia="仿宋_GB2312" w:cs="仿宋_GB2312"/>
          <w:sz w:val="32"/>
          <w:szCs w:val="32"/>
        </w:rPr>
        <w:t>屯昌县新兴镇新兴中学</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5</w:t>
      </w:r>
      <w:r>
        <w:rPr>
          <w:rFonts w:hint="eastAsia" w:ascii="Times New Roman" w:hAnsi="Times New Roman" w:eastAsia="仿宋_GB2312" w:cs="仿宋_GB2312"/>
          <w:sz w:val="32"/>
          <w:szCs w:val="32"/>
        </w:rPr>
        <w:t>年支出预算</w:t>
      </w:r>
      <w:r>
        <w:rPr>
          <w:rFonts w:hint="eastAsia" w:ascii="Times New Roman" w:hAnsi="Times New Roman" w:eastAsia="仿宋_GB2312" w:cs="仿宋_GB2312"/>
          <w:sz w:val="32"/>
          <w:szCs w:val="32"/>
          <w:lang w:val="en-US" w:eastAsia="zh-CN"/>
        </w:rPr>
        <w:t>1594.39</w:t>
      </w:r>
      <w:r>
        <w:rPr>
          <w:rFonts w:hint="eastAsia" w:ascii="仿宋_GB2312" w:hAnsi="黑体" w:eastAsia="仿宋_GB2312" w:cs="仿宋_GB2312"/>
          <w:sz w:val="32"/>
          <w:szCs w:val="32"/>
        </w:rPr>
        <w:t>万元，其中：基本支出</w:t>
      </w:r>
      <w:r>
        <w:rPr>
          <w:rFonts w:hint="eastAsia" w:ascii="仿宋_GB2312" w:hAnsi="黑体" w:eastAsia="仿宋_GB2312" w:cs="仿宋_GB2312"/>
          <w:sz w:val="32"/>
          <w:szCs w:val="32"/>
          <w:lang w:val="en-US" w:eastAsia="zh-CN"/>
        </w:rPr>
        <w:t>1590.13</w:t>
      </w:r>
      <w:r>
        <w:rPr>
          <w:rFonts w:hint="eastAsia" w:ascii="仿宋_GB2312" w:hAnsi="黑体" w:eastAsia="仿宋_GB2312" w:cs="仿宋_GB2312"/>
          <w:sz w:val="32"/>
          <w:szCs w:val="32"/>
        </w:rPr>
        <w:t>万元，占</w:t>
      </w:r>
      <w:r>
        <w:rPr>
          <w:rFonts w:hint="eastAsia" w:ascii="仿宋_GB2312" w:hAnsi="黑体" w:eastAsia="仿宋_GB2312" w:cs="仿宋_GB2312"/>
          <w:sz w:val="32"/>
          <w:szCs w:val="32"/>
          <w:lang w:val="en-US" w:eastAsia="zh-CN"/>
        </w:rPr>
        <w:t>99.73</w:t>
      </w:r>
      <w:r>
        <w:rPr>
          <w:rFonts w:ascii="仿宋_GB2312" w:hAnsi="黑体" w:eastAsia="仿宋_GB2312" w:cs="仿宋_GB2312"/>
          <w:sz w:val="32"/>
          <w:szCs w:val="32"/>
        </w:rPr>
        <w:t>%</w:t>
      </w:r>
      <w:r>
        <w:rPr>
          <w:rFonts w:hint="eastAsia" w:ascii="仿宋_GB2312" w:hAnsi="黑体" w:eastAsia="仿宋_GB2312" w:cs="仿宋_GB2312"/>
          <w:sz w:val="32"/>
          <w:szCs w:val="32"/>
        </w:rPr>
        <w:t>；项目支出</w:t>
      </w:r>
      <w:r>
        <w:rPr>
          <w:rFonts w:hint="eastAsia" w:ascii="仿宋_GB2312" w:hAnsi="黑体" w:eastAsia="仿宋_GB2312" w:cs="仿宋_GB2312"/>
          <w:sz w:val="32"/>
          <w:szCs w:val="32"/>
          <w:lang w:val="en-US" w:eastAsia="zh-CN"/>
        </w:rPr>
        <w:t>4.26</w:t>
      </w:r>
      <w:r>
        <w:rPr>
          <w:rFonts w:hint="eastAsia" w:ascii="仿宋_GB2312" w:hAnsi="黑体" w:eastAsia="仿宋_GB2312" w:cs="仿宋_GB2312"/>
          <w:sz w:val="32"/>
          <w:szCs w:val="32"/>
        </w:rPr>
        <w:t>万元，占</w:t>
      </w:r>
      <w:r>
        <w:rPr>
          <w:rFonts w:hint="eastAsia" w:ascii="仿宋_GB2312" w:hAnsi="黑体" w:eastAsia="仿宋_GB2312" w:cs="仿宋_GB2312"/>
          <w:sz w:val="32"/>
          <w:szCs w:val="32"/>
          <w:lang w:val="en-US" w:eastAsia="zh-CN"/>
        </w:rPr>
        <w:t>0.27</w:t>
      </w:r>
      <w:r>
        <w:rPr>
          <w:rFonts w:ascii="仿宋_GB2312" w:hAnsi="黑体" w:eastAsia="仿宋_GB2312" w:cs="仿宋_GB2312"/>
          <w:sz w:val="32"/>
          <w:szCs w:val="32"/>
        </w:rPr>
        <w:t>%</w:t>
      </w:r>
      <w:r>
        <w:rPr>
          <w:rFonts w:hint="eastAsia" w:ascii="仿宋_GB2312" w:hAnsi="黑体" w:eastAsia="仿宋_GB2312" w:cs="仿宋_GB2312"/>
          <w:sz w:val="32"/>
          <w:szCs w:val="32"/>
        </w:rPr>
        <w:t>。比上年预算数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281.05</w:t>
      </w:r>
      <w:r>
        <w:rPr>
          <w:rFonts w:hint="eastAsia" w:ascii="仿宋_GB2312" w:hAnsi="黑体" w:eastAsia="仿宋_GB2312" w:cs="仿宋_GB2312"/>
          <w:sz w:val="32"/>
          <w:szCs w:val="32"/>
        </w:rPr>
        <w:t>万元，主要是</w:t>
      </w:r>
      <w:r>
        <w:rPr>
          <w:rFonts w:hint="eastAsia" w:ascii="仿宋_GB2312" w:hAnsi="黑体" w:eastAsia="仿宋_GB2312" w:cs="仿宋_GB2312"/>
          <w:sz w:val="32"/>
          <w:szCs w:val="32"/>
          <w:lang w:eastAsia="zh-CN"/>
        </w:rPr>
        <w:t>：</w:t>
      </w:r>
      <w:r>
        <w:rPr>
          <w:rFonts w:hint="eastAsia" w:ascii="仿宋" w:hAnsi="仿宋" w:eastAsia="仿宋" w:cs="仿宋"/>
          <w:sz w:val="32"/>
          <w:szCs w:val="32"/>
          <w:lang w:eastAsia="zh-CN"/>
        </w:rPr>
        <w:t>一、工资提高，二、人员增加。</w:t>
      </w:r>
    </w:p>
    <w:p w14:paraId="400BB7C9">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14:paraId="76477EC2">
      <w:pPr>
        <w:ind w:firstLine="640" w:firstLineChars="200"/>
        <w:rPr>
          <w:rFonts w:ascii="楷体" w:hAnsi="楷体" w:eastAsia="楷体"/>
          <w:sz w:val="32"/>
          <w:szCs w:val="32"/>
        </w:rPr>
      </w:pPr>
      <w:r>
        <w:rPr>
          <w:rFonts w:hint="eastAsia" w:ascii="楷体" w:hAnsi="楷体" w:eastAsia="楷体"/>
          <w:sz w:val="32"/>
          <w:szCs w:val="32"/>
        </w:rPr>
        <w:t>（一）机关运行经费</w:t>
      </w:r>
    </w:p>
    <w:p w14:paraId="2A2E7DEA">
      <w:pPr>
        <w:ind w:firstLine="640" w:firstLineChars="200"/>
        <w:rPr>
          <w:rFonts w:ascii="仿宋_GB2312" w:hAnsi="黑体" w:eastAsia="仿宋_GB2312" w:cs="Times New Roman"/>
          <w:sz w:val="32"/>
          <w:szCs w:val="32"/>
        </w:rPr>
      </w:pPr>
      <w:r>
        <w:rPr>
          <w:rFonts w:hint="eastAsia" w:ascii="仿宋_GB2312" w:hAnsi="黑体" w:eastAsia="仿宋_GB2312" w:cs="仿宋_GB2312"/>
          <w:sz w:val="32"/>
          <w:szCs w:val="32"/>
        </w:rPr>
        <w:t>屯昌县新兴镇新兴中学</w:t>
      </w:r>
      <w:r>
        <w:rPr>
          <w:rFonts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年机关运行经费预算</w:t>
      </w:r>
      <w:r>
        <w:rPr>
          <w:rFonts w:ascii="仿宋_GB2312" w:hAnsi="黑体" w:eastAsia="仿宋_GB2312" w:cs="仿宋_GB2312"/>
          <w:sz w:val="32"/>
          <w:szCs w:val="32"/>
        </w:rPr>
        <w:t>0</w:t>
      </w:r>
      <w:r>
        <w:rPr>
          <w:rFonts w:hint="eastAsia" w:ascii="仿宋_GB2312" w:hAnsi="黑体" w:eastAsia="仿宋_GB2312" w:cs="仿宋_GB2312"/>
          <w:sz w:val="32"/>
          <w:szCs w:val="32"/>
        </w:rPr>
        <w:t>万元。</w:t>
      </w:r>
    </w:p>
    <w:p w14:paraId="37CED15F">
      <w:pPr>
        <w:ind w:firstLine="640" w:firstLineChars="200"/>
        <w:rPr>
          <w:rFonts w:ascii="楷体" w:hAnsi="楷体" w:eastAsia="楷体"/>
          <w:sz w:val="32"/>
          <w:szCs w:val="32"/>
        </w:rPr>
      </w:pPr>
      <w:r>
        <w:rPr>
          <w:rFonts w:hint="eastAsia" w:ascii="楷体" w:hAnsi="楷体" w:eastAsia="楷体"/>
          <w:sz w:val="32"/>
          <w:szCs w:val="32"/>
        </w:rPr>
        <w:t>（二）政府采购情况</w:t>
      </w:r>
    </w:p>
    <w:p w14:paraId="110E4F2C">
      <w:pPr>
        <w:ind w:firstLine="640" w:firstLineChars="200"/>
        <w:rPr>
          <w:rFonts w:ascii="仿宋_GB2312" w:hAnsi="黑体" w:eastAsia="仿宋_GB2312" w:cs="Times New Roman"/>
          <w:sz w:val="32"/>
          <w:szCs w:val="32"/>
        </w:rPr>
      </w:pPr>
      <w:r>
        <w:rPr>
          <w:rFonts w:hint="eastAsia" w:ascii="仿宋_GB2312" w:hAnsi="黑体" w:eastAsia="仿宋_GB2312" w:cs="仿宋_GB2312"/>
          <w:sz w:val="32"/>
          <w:szCs w:val="32"/>
        </w:rPr>
        <w:t>屯昌县新兴镇新兴中学本级及下属预算单位政府采购预算总额</w:t>
      </w:r>
      <w:r>
        <w:rPr>
          <w:rFonts w:ascii="仿宋_GB2312" w:hAnsi="黑体" w:eastAsia="仿宋_GB2312" w:cs="仿宋_GB2312"/>
          <w:sz w:val="32"/>
          <w:szCs w:val="32"/>
        </w:rPr>
        <w:t>0</w:t>
      </w:r>
      <w:r>
        <w:rPr>
          <w:rFonts w:hint="eastAsia" w:ascii="仿宋_GB2312" w:hAnsi="黑体" w:eastAsia="仿宋_GB2312" w:cs="仿宋_GB2312"/>
          <w:sz w:val="32"/>
          <w:szCs w:val="32"/>
        </w:rPr>
        <w:t>万元，其中：政府采购货物预算</w:t>
      </w:r>
      <w:r>
        <w:rPr>
          <w:rFonts w:ascii="仿宋_GB2312" w:hAnsi="黑体" w:eastAsia="仿宋_GB2312" w:cs="仿宋_GB2312"/>
          <w:sz w:val="32"/>
          <w:szCs w:val="32"/>
        </w:rPr>
        <w:t>0</w:t>
      </w:r>
      <w:r>
        <w:rPr>
          <w:rFonts w:hint="eastAsia" w:ascii="仿宋_GB2312" w:hAnsi="黑体" w:eastAsia="仿宋_GB2312" w:cs="仿宋_GB2312"/>
          <w:sz w:val="32"/>
          <w:szCs w:val="32"/>
        </w:rPr>
        <w:t>万元，政府采购工程预算</w:t>
      </w:r>
      <w:r>
        <w:rPr>
          <w:rFonts w:ascii="仿宋_GB2312" w:hAnsi="黑体" w:eastAsia="仿宋_GB2312" w:cs="仿宋_GB2312"/>
          <w:sz w:val="32"/>
          <w:szCs w:val="32"/>
        </w:rPr>
        <w:t>0</w:t>
      </w:r>
      <w:r>
        <w:rPr>
          <w:rFonts w:hint="eastAsia" w:ascii="仿宋_GB2312" w:hAnsi="黑体" w:eastAsia="仿宋_GB2312" w:cs="仿宋_GB2312"/>
          <w:sz w:val="32"/>
          <w:szCs w:val="32"/>
        </w:rPr>
        <w:t>万元，政府采购服务预算</w:t>
      </w:r>
      <w:r>
        <w:rPr>
          <w:rFonts w:ascii="仿宋_GB2312" w:hAnsi="黑体" w:eastAsia="仿宋_GB2312" w:cs="仿宋_GB2312"/>
          <w:sz w:val="32"/>
          <w:szCs w:val="32"/>
        </w:rPr>
        <w:t>0</w:t>
      </w:r>
      <w:r>
        <w:rPr>
          <w:rFonts w:hint="eastAsia" w:ascii="仿宋_GB2312" w:hAnsi="黑体" w:eastAsia="仿宋_GB2312" w:cs="仿宋_GB2312"/>
          <w:sz w:val="32"/>
          <w:szCs w:val="32"/>
        </w:rPr>
        <w:t>万元。</w:t>
      </w:r>
    </w:p>
    <w:p w14:paraId="37153D89">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14:paraId="23064DBD">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ascii="仿宋_GB2312" w:hAnsi="黑体" w:eastAsia="仿宋_GB2312" w:cs="仿宋_GB2312"/>
          <w:sz w:val="32"/>
          <w:szCs w:val="32"/>
        </w:rPr>
        <w:t>202</w:t>
      </w:r>
      <w:r>
        <w:rPr>
          <w:rFonts w:hint="eastAsia" w:ascii="仿宋_GB2312" w:hAnsi="黑体" w:eastAsia="仿宋_GB2312" w:cs="仿宋_GB2312"/>
          <w:sz w:val="32"/>
          <w:szCs w:val="32"/>
          <w:lang w:val="en-US" w:eastAsia="zh-CN"/>
        </w:rPr>
        <w:t>4</w:t>
      </w:r>
      <w:r>
        <w:rPr>
          <w:rFonts w:hint="eastAsia" w:ascii="仿宋_GB2312" w:hAnsi="黑体" w:eastAsia="仿宋_GB2312" w:cs="仿宋_GB2312"/>
          <w:sz w:val="32"/>
          <w:szCs w:val="32"/>
        </w:rPr>
        <w:t>年</w:t>
      </w:r>
      <w:r>
        <w:rPr>
          <w:rFonts w:ascii="仿宋_GB2312" w:hAnsi="黑体" w:eastAsia="仿宋_GB2312" w:cs="仿宋_GB2312"/>
          <w:sz w:val="32"/>
          <w:szCs w:val="32"/>
        </w:rPr>
        <w:t>12</w:t>
      </w:r>
      <w:r>
        <w:rPr>
          <w:rFonts w:hint="eastAsia" w:ascii="仿宋_GB2312" w:hAnsi="黑体" w:eastAsia="仿宋_GB2312" w:cs="仿宋_GB2312"/>
          <w:sz w:val="32"/>
          <w:szCs w:val="32"/>
        </w:rPr>
        <w:t>月</w:t>
      </w:r>
      <w:r>
        <w:rPr>
          <w:rFonts w:ascii="仿宋_GB2312" w:hAnsi="黑体" w:eastAsia="仿宋_GB2312" w:cs="仿宋_GB2312"/>
          <w:sz w:val="32"/>
          <w:szCs w:val="32"/>
        </w:rPr>
        <w:t>31</w:t>
      </w:r>
      <w:r>
        <w:rPr>
          <w:rFonts w:hint="eastAsia" w:ascii="仿宋_GB2312" w:hAnsi="黑体" w:eastAsia="仿宋_GB2312" w:cs="仿宋_GB2312"/>
          <w:sz w:val="32"/>
          <w:szCs w:val="32"/>
        </w:rPr>
        <w:t>日，屯昌县新兴镇新兴中学本级及下属各预算单位共有车辆</w:t>
      </w:r>
      <w:r>
        <w:rPr>
          <w:rFonts w:ascii="仿宋_GB2312" w:hAnsi="黑体" w:eastAsia="仿宋_GB2312" w:cs="仿宋_GB2312"/>
          <w:sz w:val="32"/>
          <w:szCs w:val="32"/>
        </w:rPr>
        <w:t>0</w:t>
      </w:r>
      <w:r>
        <w:rPr>
          <w:rFonts w:hint="eastAsia" w:ascii="仿宋_GB2312" w:hAnsi="黑体" w:eastAsia="仿宋_GB2312" w:cs="仿宋_GB2312"/>
          <w:sz w:val="32"/>
          <w:szCs w:val="32"/>
        </w:rPr>
        <w:t>辆，其中，领导干部用车</w:t>
      </w:r>
      <w:r>
        <w:rPr>
          <w:rFonts w:ascii="仿宋_GB2312" w:hAnsi="黑体" w:eastAsia="仿宋_GB2312" w:cs="仿宋_GB2312"/>
          <w:sz w:val="32"/>
          <w:szCs w:val="32"/>
        </w:rPr>
        <w:t>0</w:t>
      </w:r>
      <w:r>
        <w:rPr>
          <w:rFonts w:hint="eastAsia" w:ascii="仿宋_GB2312" w:hAnsi="黑体" w:eastAsia="仿宋_GB2312" w:cs="仿宋_GB2312"/>
          <w:sz w:val="32"/>
          <w:szCs w:val="32"/>
        </w:rPr>
        <w:t>辆，机要通信应急用车</w:t>
      </w:r>
      <w:r>
        <w:rPr>
          <w:rFonts w:ascii="仿宋_GB2312" w:hAnsi="黑体" w:eastAsia="仿宋_GB2312" w:cs="仿宋_GB2312"/>
          <w:sz w:val="32"/>
          <w:szCs w:val="32"/>
        </w:rPr>
        <w:t>0</w:t>
      </w:r>
      <w:r>
        <w:rPr>
          <w:rFonts w:hint="eastAsia" w:ascii="仿宋_GB2312" w:hAnsi="黑体" w:eastAsia="仿宋_GB2312" w:cs="仿宋_GB2312"/>
          <w:sz w:val="32"/>
          <w:szCs w:val="32"/>
        </w:rPr>
        <w:t>辆、一般执法执勤用车</w:t>
      </w:r>
      <w:r>
        <w:rPr>
          <w:rFonts w:ascii="仿宋_GB2312" w:hAnsi="黑体" w:eastAsia="仿宋_GB2312" w:cs="仿宋_GB2312"/>
          <w:sz w:val="32"/>
          <w:szCs w:val="32"/>
        </w:rPr>
        <w:t>0</w:t>
      </w:r>
      <w:r>
        <w:rPr>
          <w:rFonts w:hint="eastAsia" w:ascii="仿宋_GB2312" w:hAnsi="黑体" w:eastAsia="仿宋_GB2312" w:cs="仿宋_GB2312"/>
          <w:sz w:val="32"/>
          <w:szCs w:val="32"/>
        </w:rPr>
        <w:t>辆、特种专业技术用车</w:t>
      </w:r>
      <w:r>
        <w:rPr>
          <w:rFonts w:ascii="仿宋_GB2312" w:hAnsi="黑体" w:eastAsia="仿宋_GB2312" w:cs="仿宋_GB2312"/>
          <w:sz w:val="32"/>
          <w:szCs w:val="32"/>
        </w:rPr>
        <w:t>0</w:t>
      </w:r>
      <w:r>
        <w:rPr>
          <w:rFonts w:hint="eastAsia" w:ascii="仿宋_GB2312" w:hAnsi="黑体" w:eastAsia="仿宋_GB2312" w:cs="仿宋_GB2312"/>
          <w:sz w:val="32"/>
          <w:szCs w:val="32"/>
        </w:rPr>
        <w:t>辆、其他用车</w:t>
      </w:r>
      <w:r>
        <w:rPr>
          <w:rFonts w:ascii="仿宋_GB2312" w:hAnsi="黑体" w:eastAsia="仿宋_GB2312" w:cs="仿宋_GB2312"/>
          <w:sz w:val="32"/>
          <w:szCs w:val="32"/>
        </w:rPr>
        <w:t>0</w:t>
      </w:r>
      <w:r>
        <w:rPr>
          <w:rFonts w:hint="eastAsia" w:ascii="仿宋_GB2312" w:hAnsi="黑体" w:eastAsia="仿宋_GB2312" w:cs="仿宋_GB2312"/>
          <w:sz w:val="32"/>
          <w:szCs w:val="32"/>
        </w:rPr>
        <w:t>辆。单位价值</w:t>
      </w:r>
      <w:r>
        <w:rPr>
          <w:rFonts w:ascii="仿宋_GB2312" w:hAnsi="黑体" w:eastAsia="仿宋_GB2312" w:cs="仿宋_GB2312"/>
          <w:sz w:val="32"/>
          <w:szCs w:val="32"/>
        </w:rPr>
        <w:t>100</w:t>
      </w:r>
      <w:r>
        <w:rPr>
          <w:rFonts w:hint="eastAsia" w:ascii="仿宋_GB2312" w:hAnsi="黑体" w:eastAsia="仿宋_GB2312" w:cs="仿宋_GB2312"/>
          <w:sz w:val="32"/>
          <w:szCs w:val="32"/>
        </w:rPr>
        <w:t>万元以上设备</w:t>
      </w:r>
      <w:r>
        <w:rPr>
          <w:rFonts w:ascii="仿宋_GB2312" w:hAnsi="黑体" w:eastAsia="仿宋_GB2312" w:cs="仿宋_GB2312"/>
          <w:sz w:val="32"/>
          <w:szCs w:val="32"/>
        </w:rPr>
        <w:t>0</w:t>
      </w:r>
      <w:r>
        <w:rPr>
          <w:rFonts w:hint="eastAsia" w:ascii="仿宋_GB2312" w:hAnsi="黑体" w:eastAsia="仿宋_GB2312" w:cs="仿宋_GB2312"/>
          <w:sz w:val="32"/>
          <w:szCs w:val="32"/>
        </w:rPr>
        <w:t>台（套）。</w:t>
      </w:r>
    </w:p>
    <w:p w14:paraId="59873766">
      <w:pPr>
        <w:ind w:firstLine="640" w:firstLineChars="200"/>
        <w:rPr>
          <w:rFonts w:ascii="楷体" w:hAnsi="楷体" w:eastAsia="楷体"/>
          <w:sz w:val="32"/>
          <w:szCs w:val="32"/>
        </w:rPr>
      </w:pPr>
      <w:r>
        <w:rPr>
          <w:rFonts w:hint="eastAsia" w:ascii="楷体" w:hAnsi="楷体" w:eastAsia="楷体"/>
          <w:sz w:val="32"/>
          <w:szCs w:val="32"/>
        </w:rPr>
        <w:t>（四）绩效目标设置情况</w:t>
      </w:r>
    </w:p>
    <w:p w14:paraId="267F6371">
      <w:pPr>
        <w:jc w:val="left"/>
        <w:rPr>
          <w:rFonts w:hint="eastAsia" w:ascii="黑体" w:hAnsi="黑体" w:eastAsia="仿宋_GB2312"/>
          <w:sz w:val="32"/>
          <w:szCs w:val="32"/>
          <w:lang w:eastAsia="zh-CN"/>
        </w:rPr>
      </w:pPr>
      <w:r>
        <w:rPr>
          <w:rFonts w:hint="eastAsia" w:ascii="仿宋_GB2312" w:hAnsi="黑体" w:eastAsia="仿宋_GB2312" w:cs="仿宋_GB2312"/>
          <w:sz w:val="32"/>
          <w:szCs w:val="32"/>
          <w:lang w:val="en-US" w:eastAsia="zh-CN"/>
        </w:rPr>
        <w:t xml:space="preserve">    </w:t>
      </w:r>
      <w:r>
        <w:rPr>
          <w:rFonts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年屯昌县新兴镇新兴中学</w:t>
      </w:r>
      <w:r>
        <w:rPr>
          <w:rFonts w:ascii="仿宋_GB2312" w:hAnsi="黑体" w:eastAsia="仿宋_GB2312" w:cs="仿宋_GB2312"/>
          <w:sz w:val="32"/>
          <w:szCs w:val="32"/>
        </w:rPr>
        <w:t>1</w:t>
      </w:r>
      <w:r>
        <w:rPr>
          <w:rFonts w:hint="eastAsia" w:ascii="仿宋_GB2312" w:hAnsi="黑体" w:eastAsia="仿宋_GB2312" w:cs="仿宋_GB2312"/>
          <w:sz w:val="32"/>
          <w:szCs w:val="32"/>
          <w:lang w:val="en-US" w:eastAsia="zh-CN"/>
        </w:rPr>
        <w:t>1</w:t>
      </w:r>
      <w:bookmarkStart w:id="0" w:name="_GoBack"/>
      <w:bookmarkEnd w:id="0"/>
      <w:r>
        <w:rPr>
          <w:rFonts w:hint="eastAsia" w:ascii="仿宋_GB2312" w:hAnsi="黑体" w:eastAsia="仿宋_GB2312" w:cs="仿宋_GB2312"/>
          <w:sz w:val="32"/>
          <w:szCs w:val="32"/>
        </w:rPr>
        <w:t>个项目实行绩效目标管理，涉及工资奖金补贴：</w:t>
      </w:r>
      <w:r>
        <w:rPr>
          <w:rFonts w:hint="eastAsia" w:ascii="仿宋_GB2312" w:hAnsi="黑体" w:eastAsia="仿宋_GB2312" w:cs="仿宋_GB2312"/>
          <w:sz w:val="32"/>
          <w:szCs w:val="32"/>
          <w:lang w:val="en-US" w:eastAsia="zh-CN"/>
        </w:rPr>
        <w:t>1057.81</w:t>
      </w:r>
      <w:r>
        <w:rPr>
          <w:rFonts w:hint="eastAsia" w:ascii="仿宋_GB2312" w:hAnsi="黑体" w:eastAsia="仿宋_GB2312" w:cs="仿宋_GB2312"/>
          <w:sz w:val="32"/>
          <w:szCs w:val="32"/>
        </w:rPr>
        <w:t>万元，养老保险：</w:t>
      </w:r>
      <w:r>
        <w:rPr>
          <w:rFonts w:hint="eastAsia" w:ascii="仿宋_GB2312" w:hAnsi="黑体" w:eastAsia="仿宋_GB2312" w:cs="仿宋_GB2312"/>
          <w:sz w:val="32"/>
          <w:szCs w:val="32"/>
          <w:lang w:val="en-US" w:eastAsia="zh-CN"/>
        </w:rPr>
        <w:t>143.31</w:t>
      </w:r>
      <w:r>
        <w:rPr>
          <w:rFonts w:hint="eastAsia" w:ascii="仿宋_GB2312" w:hAnsi="黑体" w:eastAsia="仿宋_GB2312" w:cs="仿宋_GB2312"/>
          <w:sz w:val="32"/>
          <w:szCs w:val="32"/>
        </w:rPr>
        <w:t>万元，</w:t>
      </w:r>
      <w:r>
        <w:rPr>
          <w:rFonts w:hint="eastAsia" w:ascii="仿宋_GB2312" w:hAnsi="黑体" w:eastAsia="仿宋_GB2312" w:cs="仿宋_GB2312"/>
          <w:sz w:val="32"/>
          <w:szCs w:val="32"/>
          <w:lang w:eastAsia="zh-CN"/>
        </w:rPr>
        <w:t>职业年金：</w:t>
      </w:r>
      <w:r>
        <w:rPr>
          <w:rFonts w:hint="eastAsia" w:ascii="仿宋_GB2312" w:hAnsi="黑体" w:eastAsia="仿宋_GB2312" w:cs="仿宋_GB2312"/>
          <w:sz w:val="32"/>
          <w:szCs w:val="32"/>
          <w:lang w:val="en-US" w:eastAsia="zh-CN"/>
        </w:rPr>
        <w:t>71.66万元，</w:t>
      </w:r>
      <w:r>
        <w:rPr>
          <w:rFonts w:hint="eastAsia" w:ascii="仿宋_GB2312" w:hAnsi="黑体" w:eastAsia="仿宋_GB2312" w:cs="仿宋_GB2312"/>
          <w:sz w:val="32"/>
          <w:szCs w:val="32"/>
        </w:rPr>
        <w:t>医疗保险：</w:t>
      </w:r>
      <w:r>
        <w:rPr>
          <w:rFonts w:hint="eastAsia" w:ascii="仿宋_GB2312" w:hAnsi="黑体" w:eastAsia="仿宋_GB2312" w:cs="仿宋_GB2312"/>
          <w:sz w:val="32"/>
          <w:szCs w:val="32"/>
          <w:lang w:val="en-US" w:eastAsia="zh-CN"/>
        </w:rPr>
        <w:t>51.371</w:t>
      </w:r>
      <w:r>
        <w:rPr>
          <w:rFonts w:hint="eastAsia" w:ascii="仿宋_GB2312" w:hAnsi="黑体" w:eastAsia="仿宋_GB2312" w:cs="仿宋_GB2312"/>
          <w:sz w:val="32"/>
          <w:szCs w:val="32"/>
        </w:rPr>
        <w:t>万元，公务员医疗补助：</w:t>
      </w:r>
      <w:r>
        <w:rPr>
          <w:rFonts w:hint="eastAsia" w:ascii="仿宋_GB2312" w:hAnsi="黑体" w:eastAsia="仿宋_GB2312" w:cs="仿宋_GB2312"/>
          <w:sz w:val="32"/>
          <w:szCs w:val="32"/>
          <w:lang w:val="en-US" w:eastAsia="zh-CN"/>
        </w:rPr>
        <w:t>123.81</w:t>
      </w:r>
      <w:r>
        <w:rPr>
          <w:rFonts w:hint="eastAsia" w:ascii="仿宋_GB2312" w:hAnsi="黑体" w:eastAsia="仿宋_GB2312" w:cs="仿宋_GB2312"/>
          <w:sz w:val="32"/>
          <w:szCs w:val="32"/>
        </w:rPr>
        <w:t>万元，失业保险：</w:t>
      </w:r>
      <w:r>
        <w:rPr>
          <w:rFonts w:hint="eastAsia" w:ascii="仿宋_GB2312" w:hAnsi="黑体" w:eastAsia="仿宋_GB2312" w:cs="仿宋_GB2312"/>
          <w:sz w:val="32"/>
          <w:szCs w:val="32"/>
          <w:lang w:val="en-US" w:eastAsia="zh-CN"/>
        </w:rPr>
        <w:t>3.95</w:t>
      </w:r>
      <w:r>
        <w:rPr>
          <w:rFonts w:hint="eastAsia" w:ascii="仿宋_GB2312" w:hAnsi="黑体" w:eastAsia="仿宋_GB2312" w:cs="仿宋_GB2312"/>
          <w:sz w:val="32"/>
          <w:szCs w:val="32"/>
        </w:rPr>
        <w:t>万元，工伤保险：</w:t>
      </w:r>
      <w:r>
        <w:rPr>
          <w:rFonts w:hint="eastAsia" w:ascii="仿宋_GB2312" w:hAnsi="黑体" w:eastAsia="仿宋_GB2312" w:cs="仿宋_GB2312"/>
          <w:sz w:val="32"/>
          <w:szCs w:val="32"/>
          <w:lang w:val="en-US" w:eastAsia="zh-CN"/>
        </w:rPr>
        <w:t>0.79</w:t>
      </w:r>
      <w:r>
        <w:rPr>
          <w:rFonts w:hint="eastAsia" w:ascii="仿宋_GB2312" w:hAnsi="黑体" w:eastAsia="仿宋_GB2312" w:cs="仿宋_GB2312"/>
          <w:sz w:val="32"/>
          <w:szCs w:val="32"/>
        </w:rPr>
        <w:t>万元，其他工资福利支出：</w:t>
      </w:r>
      <w:r>
        <w:rPr>
          <w:rFonts w:hint="eastAsia" w:ascii="仿宋_GB2312" w:hAnsi="黑体" w:eastAsia="仿宋_GB2312" w:cs="仿宋_GB2312"/>
          <w:sz w:val="32"/>
          <w:szCs w:val="32"/>
          <w:lang w:val="en-US" w:eastAsia="zh-CN"/>
        </w:rPr>
        <w:t>3.83</w:t>
      </w:r>
      <w:r>
        <w:rPr>
          <w:rFonts w:hint="eastAsia" w:ascii="仿宋_GB2312" w:hAnsi="黑体" w:eastAsia="仿宋_GB2312" w:cs="仿宋_GB2312"/>
          <w:sz w:val="32"/>
          <w:szCs w:val="32"/>
        </w:rPr>
        <w:t>万元，遗属生活补助：</w:t>
      </w:r>
      <w:r>
        <w:rPr>
          <w:rFonts w:hint="eastAsia" w:ascii="仿宋_GB2312" w:hAnsi="黑体" w:eastAsia="仿宋_GB2312" w:cs="仿宋_GB2312"/>
          <w:sz w:val="32"/>
          <w:szCs w:val="32"/>
          <w:lang w:val="en-US" w:eastAsia="zh-CN"/>
        </w:rPr>
        <w:t>4.26</w:t>
      </w:r>
      <w:r>
        <w:rPr>
          <w:rFonts w:hint="eastAsia" w:ascii="仿宋_GB2312" w:hAnsi="黑体" w:eastAsia="仿宋_GB2312" w:cs="仿宋_GB2312"/>
          <w:sz w:val="32"/>
          <w:szCs w:val="32"/>
        </w:rPr>
        <w:t>万元，住房公积金：</w:t>
      </w:r>
      <w:r>
        <w:rPr>
          <w:rFonts w:hint="eastAsia" w:ascii="仿宋_GB2312" w:hAnsi="黑体" w:eastAsia="仿宋_GB2312" w:cs="仿宋_GB2312"/>
          <w:sz w:val="32"/>
          <w:szCs w:val="32"/>
          <w:lang w:val="en-US" w:eastAsia="zh-CN"/>
        </w:rPr>
        <w:t>123.38</w:t>
      </w:r>
      <w:r>
        <w:rPr>
          <w:rFonts w:hint="eastAsia" w:ascii="仿宋_GB2312" w:hAnsi="黑体" w:eastAsia="仿宋_GB2312" w:cs="仿宋_GB2312"/>
          <w:sz w:val="32"/>
          <w:szCs w:val="32"/>
        </w:rPr>
        <w:t>万元，其他公用支出：</w:t>
      </w:r>
      <w:r>
        <w:rPr>
          <w:rFonts w:hint="eastAsia" w:ascii="仿宋_GB2312" w:hAnsi="黑体" w:eastAsia="仿宋_GB2312" w:cs="仿宋_GB2312"/>
          <w:sz w:val="32"/>
          <w:szCs w:val="32"/>
          <w:lang w:val="en-US" w:eastAsia="zh-CN"/>
        </w:rPr>
        <w:t>10.22</w:t>
      </w:r>
      <w:r>
        <w:rPr>
          <w:rFonts w:hint="eastAsia" w:ascii="仿宋_GB2312" w:hAnsi="黑体" w:eastAsia="仿宋_GB2312" w:cs="仿宋_GB2312"/>
          <w:sz w:val="32"/>
          <w:szCs w:val="32"/>
        </w:rPr>
        <w:t>万元</w:t>
      </w:r>
      <w:r>
        <w:rPr>
          <w:rFonts w:hint="eastAsia" w:ascii="仿宋_GB2312" w:hAnsi="黑体" w:eastAsia="仿宋_GB2312" w:cs="仿宋_GB2312"/>
          <w:sz w:val="32"/>
          <w:szCs w:val="32"/>
          <w:lang w:eastAsia="zh-CN"/>
        </w:rPr>
        <w:t>。</w:t>
      </w:r>
    </w:p>
    <w:p w14:paraId="01EE6E28">
      <w:pPr>
        <w:spacing w:line="578" w:lineRule="exact"/>
        <w:ind w:firstLine="640" w:firstLineChars="200"/>
        <w:rPr>
          <w:rFonts w:hint="eastAsia" w:ascii="仿宋" w:hAnsi="仿宋" w:eastAsia="仿宋" w:cs="仿宋"/>
          <w:sz w:val="32"/>
          <w:szCs w:val="32"/>
        </w:rPr>
      </w:pPr>
    </w:p>
    <w:p w14:paraId="19039FD0">
      <w:pPr>
        <w:spacing w:line="578" w:lineRule="exact"/>
        <w:jc w:val="center"/>
        <w:rPr>
          <w:rFonts w:hint="eastAsia" w:ascii="仿宋" w:hAnsi="仿宋" w:eastAsia="仿宋" w:cs="仿宋"/>
          <w:sz w:val="32"/>
          <w:szCs w:val="32"/>
        </w:rPr>
      </w:pPr>
    </w:p>
    <w:p w14:paraId="509B6693">
      <w:pPr>
        <w:spacing w:line="578" w:lineRule="exact"/>
        <w:jc w:val="left"/>
        <w:rPr>
          <w:rFonts w:hint="eastAsia" w:ascii="仿宋" w:hAnsi="仿宋" w:eastAsia="仿宋" w:cs="仿宋"/>
          <w:color w:val="000000"/>
          <w:kern w:val="0"/>
          <w:sz w:val="32"/>
          <w:szCs w:val="30"/>
        </w:rPr>
      </w:pPr>
    </w:p>
    <w:p w14:paraId="64562A55">
      <w:pPr>
        <w:spacing w:line="578" w:lineRule="exact"/>
        <w:jc w:val="center"/>
        <w:rPr>
          <w:rFonts w:ascii="黑体" w:hAnsi="黑体" w:eastAsia="黑体"/>
          <w:b w:val="0"/>
          <w:bCs/>
          <w:sz w:val="32"/>
          <w:szCs w:val="32"/>
        </w:rPr>
      </w:pPr>
      <w:r>
        <w:rPr>
          <w:rFonts w:hint="eastAsia" w:ascii="黑体" w:hAnsi="黑体" w:eastAsia="黑体"/>
          <w:b w:val="0"/>
          <w:bCs/>
          <w:sz w:val="32"/>
          <w:szCs w:val="32"/>
        </w:rPr>
        <w:t>第四部分  名词解释</w:t>
      </w:r>
    </w:p>
    <w:p w14:paraId="0A6F4E94">
      <w:pPr>
        <w:spacing w:line="578" w:lineRule="exact"/>
        <w:ind w:firstLine="640" w:firstLineChars="200"/>
        <w:jc w:val="left"/>
        <w:rPr>
          <w:rFonts w:ascii="仿宋_GB2312" w:eastAsia="仿宋_GB2312" w:cs="宋体"/>
          <w:bCs/>
          <w:color w:val="000000"/>
          <w:kern w:val="0"/>
          <w:sz w:val="32"/>
          <w:szCs w:val="32"/>
          <w:lang w:val="zh-CN"/>
        </w:rPr>
      </w:pPr>
    </w:p>
    <w:p w14:paraId="1403F6B9">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一、财政拨款收入：指本级财政当年拨付的资金。</w:t>
      </w:r>
    </w:p>
    <w:p w14:paraId="0F2ECD4E">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二、事业收入：指事业单位开展专业业务活动及辅助活动取得的收入。</w:t>
      </w:r>
    </w:p>
    <w:p w14:paraId="4C2C8348">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三、经营收入：指事业单位在专业业务活动及其辅助活动之外开展非独立核算经营活动取得的收入。</w:t>
      </w:r>
    </w:p>
    <w:p w14:paraId="2C60034E">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四、其他收入：指除上述“财政拨款收入”“事业收入”“经营收入”等以外的收入。</w:t>
      </w:r>
    </w:p>
    <w:p w14:paraId="46ECD4D4">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五、年初结转和结余：指以前年度尚未完成、结转到本年按有关规定继续使用的资金。</w:t>
      </w:r>
    </w:p>
    <w:p w14:paraId="43406767">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 xml:space="preserve">六、基本支出：指行政事业单位用于为保障其机构正常运转、完成日常工作任务而发生的人员支出和公用支出。   </w:t>
      </w:r>
    </w:p>
    <w:p w14:paraId="350A6B2D">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七、工资福利支出：反映单位开支的在职职工和编制外长期聘用人员的各类劳动报酬，以及为上述人员缴纳的各项社会保险费等。</w:t>
      </w:r>
    </w:p>
    <w:p w14:paraId="3D271AEF">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 w:hAnsi="仿宋" w:eastAsia="仿宋" w:cs="仿宋"/>
          <w:color w:val="000000"/>
          <w:kern w:val="0"/>
          <w:sz w:val="32"/>
          <w:szCs w:val="30"/>
          <w:lang w:eastAsia="zh-CN"/>
        </w:rPr>
        <w:t>个人农业生产补贴、代缴社会保险费、</w:t>
      </w:r>
      <w:r>
        <w:rPr>
          <w:rFonts w:hint="eastAsia" w:ascii="仿宋" w:hAnsi="仿宋" w:eastAsia="仿宋" w:cs="仿宋"/>
          <w:color w:val="000000"/>
          <w:kern w:val="0"/>
          <w:sz w:val="32"/>
          <w:szCs w:val="30"/>
        </w:rPr>
        <w:t>其他等。</w:t>
      </w:r>
    </w:p>
    <w:p w14:paraId="4CFEAC13">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九、商品和服务支出：反映单位购买商品和服务的支出，包括办公费、</w:t>
      </w:r>
      <w:r>
        <w:rPr>
          <w:rFonts w:hint="eastAsia" w:ascii="仿宋" w:hAnsi="仿宋" w:eastAsia="仿宋" w:cs="仿宋"/>
          <w:color w:val="000000"/>
          <w:kern w:val="0"/>
          <w:sz w:val="32"/>
          <w:szCs w:val="30"/>
          <w:lang w:eastAsia="zh-CN"/>
        </w:rPr>
        <w:t>印刷费、咨询费、手续费、</w:t>
      </w:r>
      <w:r>
        <w:rPr>
          <w:rFonts w:hint="eastAsia" w:ascii="仿宋" w:hAnsi="仿宋" w:eastAsia="仿宋" w:cs="仿宋"/>
          <w:color w:val="000000"/>
          <w:kern w:val="0"/>
          <w:sz w:val="32"/>
          <w:szCs w:val="30"/>
        </w:rPr>
        <w:t>水费、电费、邮电费、</w:t>
      </w:r>
      <w:r>
        <w:rPr>
          <w:rFonts w:hint="eastAsia" w:ascii="仿宋" w:hAnsi="仿宋" w:eastAsia="仿宋" w:cs="仿宋"/>
          <w:color w:val="000000"/>
          <w:kern w:val="0"/>
          <w:sz w:val="32"/>
          <w:szCs w:val="30"/>
          <w:lang w:eastAsia="zh-CN"/>
        </w:rPr>
        <w:t>取暖费、物业管理费、</w:t>
      </w:r>
      <w:r>
        <w:rPr>
          <w:rFonts w:hint="eastAsia" w:ascii="仿宋" w:hAnsi="仿宋" w:eastAsia="仿宋" w:cs="仿宋"/>
          <w:color w:val="000000"/>
          <w:kern w:val="0"/>
          <w:sz w:val="32"/>
          <w:szCs w:val="30"/>
        </w:rPr>
        <w:t>差旅费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因公出国（境）费用</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维修（护）费、</w:t>
      </w:r>
      <w:r>
        <w:rPr>
          <w:rFonts w:hint="eastAsia" w:ascii="仿宋" w:hAnsi="仿宋" w:eastAsia="仿宋" w:cs="仿宋"/>
          <w:color w:val="000000"/>
          <w:kern w:val="0"/>
          <w:sz w:val="32"/>
          <w:szCs w:val="30"/>
          <w:lang w:eastAsia="zh-CN"/>
        </w:rPr>
        <w:t>租赁费、</w:t>
      </w:r>
      <w:r>
        <w:rPr>
          <w:rFonts w:hint="eastAsia" w:ascii="仿宋" w:hAnsi="仿宋" w:eastAsia="仿宋" w:cs="仿宋"/>
          <w:color w:val="000000"/>
          <w:kern w:val="0"/>
          <w:sz w:val="32"/>
          <w:szCs w:val="30"/>
        </w:rPr>
        <w:t>会议费、培训费、公务接待费、</w:t>
      </w:r>
      <w:r>
        <w:rPr>
          <w:rFonts w:hint="eastAsia" w:ascii="仿宋" w:hAnsi="仿宋" w:eastAsia="仿宋" w:cs="仿宋"/>
          <w:color w:val="000000"/>
          <w:kern w:val="0"/>
          <w:sz w:val="32"/>
          <w:szCs w:val="30"/>
          <w:lang w:eastAsia="zh-CN"/>
        </w:rPr>
        <w:t>专用材料费、被装购置费、专用燃料费、劳务费、委托业务费</w:t>
      </w:r>
      <w:r>
        <w:rPr>
          <w:rFonts w:hint="eastAsia" w:ascii="仿宋" w:hAnsi="仿宋" w:eastAsia="仿宋" w:cs="仿宋"/>
          <w:color w:val="000000"/>
          <w:kern w:val="0"/>
          <w:sz w:val="32"/>
          <w:szCs w:val="30"/>
        </w:rPr>
        <w:t>、工会经费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福利费、公务用车运行维护费、</w:t>
      </w:r>
      <w:r>
        <w:rPr>
          <w:rFonts w:hint="eastAsia" w:ascii="仿宋" w:hAnsi="仿宋" w:eastAsia="仿宋" w:cs="仿宋"/>
          <w:color w:val="000000"/>
          <w:kern w:val="0"/>
          <w:sz w:val="32"/>
          <w:szCs w:val="30"/>
          <w:lang w:eastAsia="zh-CN"/>
        </w:rPr>
        <w:t>其他交通费用、税金及附加费用、</w:t>
      </w:r>
      <w:r>
        <w:rPr>
          <w:rFonts w:hint="eastAsia" w:ascii="仿宋" w:hAnsi="仿宋" w:eastAsia="仿宋" w:cs="仿宋"/>
          <w:color w:val="000000"/>
          <w:kern w:val="0"/>
          <w:sz w:val="32"/>
          <w:szCs w:val="30"/>
        </w:rPr>
        <w:t>其他</w:t>
      </w:r>
      <w:r>
        <w:rPr>
          <w:rFonts w:hint="eastAsia" w:ascii="仿宋" w:hAnsi="仿宋" w:eastAsia="仿宋" w:cs="仿宋"/>
          <w:color w:val="000000"/>
          <w:kern w:val="0"/>
          <w:sz w:val="32"/>
          <w:szCs w:val="30"/>
          <w:lang w:eastAsia="zh-CN"/>
        </w:rPr>
        <w:t>商品和服务支出</w:t>
      </w:r>
      <w:r>
        <w:rPr>
          <w:rFonts w:hint="eastAsia" w:ascii="仿宋" w:hAnsi="仿宋" w:eastAsia="仿宋" w:cs="仿宋"/>
          <w:color w:val="000000"/>
          <w:kern w:val="0"/>
          <w:sz w:val="32"/>
          <w:szCs w:val="30"/>
        </w:rPr>
        <w:t>等。</w:t>
      </w:r>
    </w:p>
    <w:p w14:paraId="437F22FE">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十、项目支出：指各部门、各单位为完成其特定的工作任务和事业发展目标所发生的支出。</w:t>
      </w:r>
    </w:p>
    <w:p w14:paraId="66688C82">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 w:hAnsi="仿宋" w:eastAsia="仿宋" w:cs="仿宋"/>
          <w:color w:val="000000"/>
          <w:kern w:val="0"/>
          <w:sz w:val="32"/>
          <w:szCs w:val="30"/>
          <w:lang w:eastAsia="zh-CN"/>
        </w:rPr>
        <w:t>、牌照费</w:t>
      </w:r>
      <w:r>
        <w:rPr>
          <w:rFonts w:hint="eastAsia" w:ascii="仿宋" w:hAnsi="仿宋" w:eastAsia="仿宋" w:cs="仿宋"/>
          <w:color w:val="000000"/>
          <w:kern w:val="0"/>
          <w:sz w:val="32"/>
          <w:szCs w:val="30"/>
        </w:rPr>
        <w:t>）及燃料费、维修费、过路过桥费、保险费、安全奖励费用等支出；公务接待费指单位按规定开支的各类公务接待（含外宾接待）</w:t>
      </w:r>
      <w:r>
        <w:rPr>
          <w:rFonts w:hint="eastAsia" w:ascii="仿宋" w:hAnsi="仿宋" w:eastAsia="仿宋" w:cs="仿宋"/>
          <w:color w:val="000000"/>
          <w:kern w:val="0"/>
          <w:sz w:val="32"/>
          <w:szCs w:val="30"/>
          <w:lang w:eastAsia="zh-CN"/>
        </w:rPr>
        <w:t>费用等支出</w:t>
      </w:r>
      <w:r>
        <w:rPr>
          <w:rFonts w:hint="eastAsia" w:ascii="仿宋" w:hAnsi="仿宋" w:eastAsia="仿宋" w:cs="仿宋"/>
          <w:color w:val="000000"/>
          <w:kern w:val="0"/>
          <w:sz w:val="32"/>
          <w:szCs w:val="30"/>
        </w:rPr>
        <w:t>。</w:t>
      </w:r>
    </w:p>
    <w:p w14:paraId="694898ED">
      <w:pPr>
        <w:spacing w:line="578" w:lineRule="exact"/>
        <w:ind w:firstLine="640" w:firstLineChars="200"/>
        <w:jc w:val="left"/>
        <w:rPr>
          <w:rFonts w:ascii="仿宋_GB2312" w:hAnsi="黑体" w:eastAsia="仿宋_GB2312" w:cs="仿宋_GB2312"/>
          <w:sz w:val="32"/>
          <w:szCs w:val="32"/>
        </w:rPr>
      </w:pPr>
      <w:r>
        <w:rPr>
          <w:rFonts w:hint="eastAsia" w:ascii="仿宋" w:hAnsi="仿宋" w:eastAsia="仿宋" w:cs="仿宋"/>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14:paraId="6ADC9659"/>
    <w:sectPr>
      <w:footerReference r:id="rId5" w:type="default"/>
      <w:pgSz w:w="11906" w:h="16838"/>
      <w:pgMar w:top="2098" w:right="1474" w:bottom="1984" w:left="1587" w:header="851" w:footer="1587"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AF5C9B">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716A46">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A7E92">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7BE37B">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307BE37B">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2E1B3A"/>
    <w:rsid w:val="262E1B3A"/>
    <w:rsid w:val="2D984876"/>
    <w:rsid w:val="79AF3D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customStyle="1"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屯昌县（屯城镇）</Company>
  <Pages>11</Pages>
  <Words>3849</Words>
  <Characters>3908</Characters>
  <Lines>0</Lines>
  <Paragraphs>0</Paragraphs>
  <TotalTime>5</TotalTime>
  <ScaleCrop>false</ScaleCrop>
  <LinksUpToDate>false</LinksUpToDate>
  <CharactersWithSpaces>3938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2025-02-27T03:03:00Z</dcterms:created>
  <dc:creator>子净</dc:creator>
  <cp:lastModifiedBy>Administrator</cp:lastModifiedBy>
  <dcterms:modified xsi:type="dcterms:W3CDTF">2025-02-27T14:55:38Z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eyJoZGlkIjoiY2EwNWQxOTVlMmQ2Y2E4ZWQ1MWVkMzM5MGVlZGNjNmIifQ==</vt:lpwstr>
  </property>
  <property fmtid="{D5CDD505-2E9C-101B-9397-08002B2CF9AE}" pid="4" name="ICV">
    <vt:lpwstr>6E7170B3F50D4092987EBB8E90443FE0_12</vt:lpwstr>
  </property>
</Properties>
</file>