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方正小标宋_GBK" w:hAnsi="方正小标宋_GBK" w:eastAsia="方正小标宋_GBK" w:cs="方正小标宋_GBK"/>
          <w:color w:val="000000"/>
          <w:sz w:val="44"/>
          <w:szCs w:val="44"/>
        </w:rPr>
      </w:pPr>
      <w:r>
        <w:rPr>
          <w:rFonts w:hint="eastAsia" w:ascii="方正小标宋_GBK" w:hAnsi="方正小标宋_GBK" w:eastAsia="方正小标宋_GBK" w:cs="方正小标宋_GBK"/>
          <w:color w:val="000000"/>
          <w:sz w:val="44"/>
          <w:szCs w:val="44"/>
          <w:lang w:eastAsia="zh-CN"/>
        </w:rPr>
        <w:t>2025</w:t>
      </w:r>
      <w:r>
        <w:rPr>
          <w:rFonts w:hint="eastAsia" w:ascii="方正小标宋_GBK" w:hAnsi="方正小标宋_GBK" w:eastAsia="方正小标宋_GBK" w:cs="方正小标宋_GBK"/>
          <w:color w:val="000000"/>
          <w:sz w:val="44"/>
          <w:szCs w:val="44"/>
        </w:rPr>
        <w:t>年屯昌县第二</w:t>
      </w:r>
      <w:r>
        <w:rPr>
          <w:rFonts w:hint="eastAsia" w:ascii="方正小标宋_GBK" w:hAnsi="方正小标宋_GBK" w:eastAsia="方正小标宋_GBK" w:cs="方正小标宋_GBK"/>
          <w:color w:val="000000"/>
          <w:sz w:val="44"/>
          <w:szCs w:val="44"/>
          <w:lang w:val="en-US" w:eastAsia="zh-CN"/>
        </w:rPr>
        <w:t>幼</w:t>
      </w:r>
      <w:r>
        <w:rPr>
          <w:rFonts w:hint="eastAsia" w:ascii="方正小标宋_GBK" w:hAnsi="方正小标宋_GBK" w:eastAsia="方正小标宋_GBK" w:cs="方正小标宋_GBK"/>
          <w:color w:val="000000"/>
          <w:sz w:val="44"/>
          <w:szCs w:val="44"/>
        </w:rPr>
        <w:t>儿园单位</w:t>
      </w:r>
    </w:p>
    <w:p>
      <w:pPr>
        <w:jc w:val="center"/>
        <w:rPr>
          <w:rFonts w:ascii="方正小标宋_GBK" w:hAnsi="方正小标宋_GBK" w:eastAsia="方正小标宋_GBK" w:cs="方正小标宋_GBK"/>
          <w:color w:val="000000"/>
          <w:sz w:val="44"/>
          <w:szCs w:val="44"/>
        </w:rPr>
      </w:pPr>
      <w:r>
        <w:rPr>
          <w:rFonts w:hint="eastAsia" w:ascii="方正小标宋_GBK" w:hAnsi="方正小标宋_GBK" w:eastAsia="方正小标宋_GBK" w:cs="方正小标宋_GBK"/>
          <w:color w:val="000000"/>
          <w:sz w:val="44"/>
          <w:szCs w:val="44"/>
        </w:rPr>
        <w:t>预算公开说明</w:t>
      </w:r>
    </w:p>
    <w:p>
      <w:pPr>
        <w:ind w:firstLine="1680"/>
        <w:jc w:val="center"/>
        <w:rPr>
          <w:color w:val="000000"/>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jc w:val="center"/>
        <w:rPr>
          <w:rFonts w:ascii="黑体" w:hAnsi="黑体" w:eastAsia="黑体"/>
          <w:sz w:val="52"/>
          <w:szCs w:val="52"/>
        </w:rPr>
      </w:pPr>
      <w:r>
        <w:rPr>
          <w:rFonts w:hint="eastAsia" w:ascii="黑体" w:hAnsi="黑体" w:eastAsia="黑体"/>
          <w:sz w:val="52"/>
          <w:szCs w:val="52"/>
        </w:rPr>
        <w:br w:type="page"/>
      </w:r>
      <w:r>
        <w:rPr>
          <w:rFonts w:hint="eastAsia" w:ascii="黑体" w:hAnsi="黑体" w:eastAsia="黑体"/>
          <w:sz w:val="52"/>
          <w:szCs w:val="52"/>
        </w:rPr>
        <w:t>目录</w:t>
      </w:r>
      <w:bookmarkStart w:id="0" w:name="_GoBack"/>
      <w:bookmarkEnd w:id="0"/>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屯昌县第二幼儿园概况</w:t>
      </w:r>
    </w:p>
    <w:p>
      <w:pPr>
        <w:pStyle w:val="6"/>
        <w:numPr>
          <w:ilvl w:val="255"/>
          <w:numId w:val="0"/>
        </w:numPr>
        <w:jc w:val="left"/>
        <w:rPr>
          <w:rFonts w:ascii="黑体" w:hAnsi="黑体" w:eastAsia="黑体"/>
          <w:sz w:val="32"/>
          <w:szCs w:val="32"/>
        </w:rPr>
      </w:pPr>
      <w:r>
        <w:rPr>
          <w:rFonts w:hint="eastAsia" w:ascii="黑体" w:hAnsi="黑体" w:eastAsia="黑体"/>
          <w:sz w:val="32"/>
          <w:szCs w:val="32"/>
        </w:rPr>
        <w:t>主要职能</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屯昌县第二幼儿园</w:t>
      </w:r>
      <w:r>
        <w:rPr>
          <w:rFonts w:hint="eastAsia" w:ascii="黑体" w:hAnsi="黑体" w:eastAsia="黑体"/>
          <w:sz w:val="32"/>
          <w:szCs w:val="32"/>
          <w:lang w:eastAsia="zh-CN"/>
        </w:rPr>
        <w:t>2025</w:t>
      </w:r>
      <w:r>
        <w:rPr>
          <w:rFonts w:hint="eastAsia" w:ascii="黑体" w:hAnsi="黑体" w:eastAsia="黑体"/>
          <w:sz w:val="32"/>
          <w:szCs w:val="32"/>
        </w:rPr>
        <w:t>年单位预算表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单位收支总表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单位收入总表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单位支出总表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屯昌县第二幼儿园</w:t>
      </w:r>
      <w:r>
        <w:rPr>
          <w:rFonts w:hint="eastAsia" w:ascii="黑体" w:hAnsi="黑体" w:eastAsia="黑体"/>
          <w:sz w:val="32"/>
          <w:szCs w:val="32"/>
          <w:lang w:eastAsia="zh-CN"/>
        </w:rPr>
        <w:t>2025</w:t>
      </w:r>
      <w:r>
        <w:rPr>
          <w:rFonts w:hint="eastAsia" w:ascii="黑体" w:hAnsi="黑体" w:eastAsia="黑体"/>
          <w:sz w:val="32"/>
          <w:szCs w:val="32"/>
        </w:rPr>
        <w:t>年单位预算情况说明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3"/>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屯昌县第二幼儿园概况</w:t>
      </w:r>
    </w:p>
    <w:p>
      <w:pPr>
        <w:jc w:val="left"/>
        <w:rPr>
          <w:rFonts w:ascii="仿宋_GB2312" w:hAnsi="仿宋_GB2312" w:eastAsia="仿宋_GB2312" w:cs="仿宋_GB2312"/>
          <w:sz w:val="32"/>
          <w:szCs w:val="32"/>
        </w:rPr>
      </w:pPr>
    </w:p>
    <w:p>
      <w:pPr>
        <w:pStyle w:val="6"/>
        <w:numPr>
          <w:ilvl w:val="255"/>
          <w:numId w:val="0"/>
        </w:numPr>
        <w:jc w:val="left"/>
        <w:rPr>
          <w:rFonts w:ascii="黑体" w:hAnsi="黑体" w:eastAsia="黑体" w:cs="仿宋_GB2312"/>
          <w:sz w:val="32"/>
          <w:szCs w:val="32"/>
        </w:rPr>
      </w:pPr>
      <w:r>
        <w:rPr>
          <w:rFonts w:hint="eastAsia" w:ascii="黑体" w:hAnsi="黑体" w:eastAsia="黑体" w:cs="仿宋_GB2312"/>
          <w:sz w:val="32"/>
          <w:szCs w:val="32"/>
        </w:rPr>
        <w:t>主要职能</w:t>
      </w:r>
    </w:p>
    <w:p>
      <w:pPr>
        <w:numPr>
          <w:ilvl w:val="255"/>
          <w:numId w:val="0"/>
        </w:num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（一）实行保育</w:t>
      </w:r>
      <w:r>
        <w:rPr>
          <w:rFonts w:ascii="仿宋_GB2312" w:hAnsi="黑体" w:eastAsia="仿宋_GB2312" w:cs="仿宋_GB2312"/>
          <w:sz w:val="32"/>
          <w:szCs w:val="32"/>
        </w:rPr>
        <w:t>和教育相结合的原则，为家长解除后顾之忧</w:t>
      </w:r>
      <w:r>
        <w:rPr>
          <w:rFonts w:hint="eastAsia" w:ascii="仿宋_GB2312" w:hAnsi="黑体" w:eastAsia="仿宋_GB2312" w:cs="仿宋_GB2312"/>
          <w:sz w:val="32"/>
          <w:szCs w:val="32"/>
        </w:rPr>
        <w:t>，</w:t>
      </w:r>
      <w:r>
        <w:rPr>
          <w:rFonts w:ascii="仿宋_GB2312" w:hAnsi="黑体" w:eastAsia="仿宋_GB2312" w:cs="仿宋_GB2312"/>
          <w:sz w:val="32"/>
          <w:szCs w:val="32"/>
        </w:rPr>
        <w:t>热忱为家长服务</w:t>
      </w:r>
      <w:r>
        <w:rPr>
          <w:rFonts w:hint="eastAsia" w:ascii="仿宋_GB2312" w:hAnsi="黑体" w:eastAsia="仿宋_GB2312" w:cs="仿宋_GB2312"/>
          <w:sz w:val="32"/>
          <w:szCs w:val="32"/>
        </w:rPr>
        <w:t>。</w:t>
      </w:r>
    </w:p>
    <w:p>
      <w:pPr>
        <w:numPr>
          <w:ilvl w:val="255"/>
          <w:numId w:val="0"/>
        </w:num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（二）为</w:t>
      </w:r>
      <w:r>
        <w:rPr>
          <w:rFonts w:ascii="仿宋_GB2312" w:hAnsi="黑体" w:eastAsia="仿宋_GB2312" w:cs="仿宋_GB2312"/>
          <w:sz w:val="32"/>
          <w:szCs w:val="32"/>
        </w:rPr>
        <w:t>儿童提供健康、丰富的生活和活动环境，促进幼儿体智德美等和谐发展，全面实施素质教育。</w:t>
      </w:r>
    </w:p>
    <w:p>
      <w:pPr>
        <w:numPr>
          <w:ilvl w:val="255"/>
          <w:numId w:val="0"/>
        </w:num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（三）严格</w:t>
      </w:r>
      <w:r>
        <w:rPr>
          <w:rFonts w:ascii="仿宋_GB2312" w:hAnsi="黑体" w:eastAsia="仿宋_GB2312" w:cs="仿宋_GB2312"/>
          <w:sz w:val="32"/>
          <w:szCs w:val="32"/>
        </w:rPr>
        <w:t>执行幼儿园安全、卫生保健制度，保证幼儿身心健康和生命安全。</w:t>
      </w:r>
    </w:p>
    <w:p>
      <w:pPr>
        <w:numPr>
          <w:ilvl w:val="255"/>
          <w:numId w:val="0"/>
        </w:num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（四）充分</w:t>
      </w:r>
      <w:r>
        <w:rPr>
          <w:rFonts w:ascii="仿宋_GB2312" w:hAnsi="黑体" w:eastAsia="仿宋_GB2312" w:cs="仿宋_GB2312"/>
          <w:sz w:val="32"/>
          <w:szCs w:val="32"/>
        </w:rPr>
        <w:t>利用幼儿和社区的资源优势，面向家长开展多种形式的早期教育宣传、指导等服务，促进家庭教育质量的不断提高。</w:t>
      </w:r>
    </w:p>
    <w:p>
      <w:pPr>
        <w:numPr>
          <w:ilvl w:val="255"/>
          <w:numId w:val="0"/>
        </w:num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（五）贯彻</w:t>
      </w:r>
      <w:r>
        <w:rPr>
          <w:rFonts w:ascii="仿宋_GB2312" w:hAnsi="黑体" w:eastAsia="仿宋_GB2312" w:cs="仿宋_GB2312"/>
          <w:sz w:val="32"/>
          <w:szCs w:val="32"/>
        </w:rPr>
        <w:t>幼儿教育法规、传播科学教育理念、开展教育科学研究、培训师资，发挥示范性幼儿园的示范、辐射作用。</w:t>
      </w:r>
    </w:p>
    <w:p>
      <w:pPr>
        <w:numPr>
          <w:ilvl w:val="255"/>
          <w:numId w:val="0"/>
        </w:numPr>
        <w:ind w:firstLine="640" w:firstLineChars="200"/>
        <w:jc w:val="left"/>
        <w:rPr>
          <w:ins w:id="0" w:author="hp" w:date="2021-04-27T09:42:00Z"/>
          <w:rFonts w:ascii="仿宋_GB2312" w:hAnsi="黑体" w:eastAsia="仿宋_GB2312" w:cs="仿宋_GB2312"/>
          <w:sz w:val="32"/>
          <w:szCs w:val="32"/>
        </w:rPr>
      </w:pPr>
      <w:r>
        <w:rPr>
          <w:rFonts w:hint="eastAsia" w:ascii="仿宋_GB2312" w:hAnsi="黑体" w:eastAsia="仿宋_GB2312" w:cs="仿宋_GB2312"/>
          <w:sz w:val="32"/>
          <w:szCs w:val="32"/>
        </w:rPr>
        <w:t>（六）承办上级</w:t>
      </w:r>
      <w:r>
        <w:rPr>
          <w:rFonts w:ascii="仿宋_GB2312" w:hAnsi="黑体" w:eastAsia="仿宋_GB2312" w:cs="仿宋_GB2312"/>
          <w:sz w:val="32"/>
          <w:szCs w:val="32"/>
        </w:rPr>
        <w:t>主管</w:t>
      </w:r>
      <w:r>
        <w:rPr>
          <w:rFonts w:hint="eastAsia" w:ascii="仿宋_GB2312" w:hAnsi="黑体" w:eastAsia="仿宋_GB2312" w:cs="仿宋_GB2312"/>
          <w:sz w:val="32"/>
          <w:szCs w:val="32"/>
          <w:lang w:val="en-US" w:eastAsia="zh-CN"/>
        </w:rPr>
        <w:t>单位</w:t>
      </w:r>
      <w:r>
        <w:rPr>
          <w:rFonts w:ascii="仿宋_GB2312" w:hAnsi="黑体" w:eastAsia="仿宋_GB2312" w:cs="仿宋_GB2312"/>
          <w:sz w:val="32"/>
          <w:szCs w:val="32"/>
        </w:rPr>
        <w:t>交办的其他工作。</w:t>
      </w:r>
    </w:p>
    <w:p>
      <w:pPr>
        <w:rPr>
          <w:rFonts w:ascii="黑体" w:hAnsi="黑体" w:eastAsia="黑体"/>
          <w:sz w:val="32"/>
          <w:szCs w:val="32"/>
        </w:rPr>
      </w:pPr>
      <w:r>
        <w:rPr>
          <w:rFonts w:hint="eastAsia" w:ascii="黑体" w:hAnsi="黑体" w:eastAsia="黑体"/>
          <w:sz w:val="32"/>
          <w:szCs w:val="32"/>
        </w:rPr>
        <w:t>第二部分 屯昌县第二幼儿园</w:t>
      </w:r>
      <w:r>
        <w:rPr>
          <w:rFonts w:hint="eastAsia" w:ascii="黑体" w:hAnsi="黑体" w:eastAsia="黑体"/>
          <w:sz w:val="32"/>
          <w:szCs w:val="32"/>
          <w:lang w:eastAsia="zh-CN"/>
        </w:rPr>
        <w:t>2025</w:t>
      </w:r>
      <w:r>
        <w:rPr>
          <w:rFonts w:hint="eastAsia" w:ascii="黑体" w:hAnsi="黑体" w:eastAsia="黑体"/>
          <w:sz w:val="32"/>
          <w:szCs w:val="32"/>
        </w:rPr>
        <w:t>年单位预算表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（此部分内容为单位预算公开表）</w:t>
      </w:r>
    </w:p>
    <w:p>
      <w:pPr>
        <w:rPr>
          <w:rFonts w:ascii="黑体" w:hAnsi="黑体" w:eastAsia="黑体"/>
          <w:sz w:val="32"/>
          <w:szCs w:val="32"/>
        </w:rPr>
      </w:pPr>
    </w:p>
    <w:p>
      <w:pPr>
        <w:jc w:val="center"/>
        <w:rPr>
          <w:rFonts w:ascii="黑体" w:hAnsi="黑体" w:eastAsia="黑体"/>
          <w:sz w:val="32"/>
          <w:szCs w:val="32"/>
        </w:rPr>
      </w:pPr>
      <w:r>
        <w:rPr>
          <w:rFonts w:hint="eastAsia" w:ascii="黑体" w:hAnsi="黑体" w:eastAsia="黑体"/>
          <w:sz w:val="32"/>
          <w:szCs w:val="32"/>
        </w:rPr>
        <w:t>第三部分   屯昌县第二幼儿园</w:t>
      </w:r>
      <w:r>
        <w:rPr>
          <w:rFonts w:hint="eastAsia" w:ascii="黑体" w:hAnsi="黑体" w:eastAsia="黑体"/>
          <w:sz w:val="32"/>
          <w:szCs w:val="32"/>
          <w:lang w:eastAsia="zh-CN"/>
        </w:rPr>
        <w:t>2025</w:t>
      </w:r>
      <w:r>
        <w:rPr>
          <w:rFonts w:hint="eastAsia" w:ascii="黑体" w:hAnsi="黑体" w:eastAsia="黑体"/>
          <w:sz w:val="32"/>
          <w:szCs w:val="32"/>
        </w:rPr>
        <w:t>年单位预算情况说明</w:t>
      </w:r>
    </w:p>
    <w:p>
      <w:pPr>
        <w:ind w:firstLine="640" w:firstLineChars="200"/>
        <w:jc w:val="left"/>
        <w:rPr>
          <w:rFonts w:ascii="黑体" w:hAnsi="黑体" w:eastAsia="黑体"/>
          <w:sz w:val="32"/>
          <w:szCs w:val="32"/>
        </w:rPr>
      </w:pPr>
      <w:r>
        <w:rPr>
          <w:rFonts w:hint="eastAsia" w:ascii="黑体" w:hAnsi="黑体" w:eastAsia="黑体"/>
          <w:sz w:val="32"/>
          <w:szCs w:val="32"/>
        </w:rPr>
        <w:t>一、关于屯昌县第二幼儿园</w:t>
      </w:r>
      <w:r>
        <w:rPr>
          <w:rFonts w:hint="eastAsia" w:ascii="黑体" w:hAnsi="黑体" w:eastAsia="黑体"/>
          <w:sz w:val="32"/>
          <w:szCs w:val="32"/>
          <w:lang w:eastAsia="zh-CN"/>
        </w:rPr>
        <w:t>2025</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屯昌县第二幼儿园</w:t>
      </w:r>
      <w:r>
        <w:rPr>
          <w:rFonts w:hint="eastAsia" w:ascii="仿宋_GB2312" w:hAnsi="黑体" w:eastAsia="仿宋_GB2312"/>
          <w:sz w:val="32"/>
          <w:szCs w:val="32"/>
          <w:lang w:eastAsia="zh-CN"/>
        </w:rPr>
        <w:t>2025</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182.99</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168.08</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168.08</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14.91</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182.99</w:t>
      </w:r>
      <w:r>
        <w:rPr>
          <w:rFonts w:hint="eastAsia" w:ascii="仿宋_GB2312" w:hAnsi="黑体" w:eastAsia="仿宋_GB2312"/>
          <w:sz w:val="32"/>
          <w:szCs w:val="32"/>
        </w:rPr>
        <w:t>万元，包括教育支出</w:t>
      </w:r>
      <w:r>
        <w:rPr>
          <w:rFonts w:hint="eastAsia" w:ascii="仿宋_GB2312" w:hAnsi="黑体" w:eastAsia="仿宋_GB2312"/>
          <w:sz w:val="32"/>
          <w:szCs w:val="32"/>
          <w:lang w:val="en-US" w:eastAsia="zh-CN"/>
        </w:rPr>
        <w:t>129.65</w:t>
      </w:r>
      <w:r>
        <w:rPr>
          <w:rFonts w:hint="eastAsia" w:ascii="仿宋_GB2312" w:hAnsi="黑体" w:eastAsia="仿宋_GB2312"/>
          <w:sz w:val="32"/>
          <w:szCs w:val="32"/>
        </w:rPr>
        <w:t>万元、社会保障和就业支出</w:t>
      </w:r>
      <w:r>
        <w:rPr>
          <w:rFonts w:hint="eastAsia" w:ascii="仿宋_GB2312" w:hAnsi="黑体" w:eastAsia="仿宋_GB2312"/>
          <w:sz w:val="32"/>
          <w:szCs w:val="32"/>
          <w:lang w:val="en-US" w:eastAsia="zh-CN"/>
        </w:rPr>
        <w:t>23.22</w:t>
      </w:r>
      <w:r>
        <w:rPr>
          <w:rFonts w:hint="eastAsia" w:ascii="仿宋_GB2312" w:hAnsi="黑体" w:eastAsia="仿宋_GB2312"/>
          <w:sz w:val="32"/>
          <w:szCs w:val="32"/>
        </w:rPr>
        <w:t>万元、卫生健康支出</w:t>
      </w:r>
      <w:r>
        <w:rPr>
          <w:rFonts w:hint="eastAsia" w:ascii="仿宋_GB2312" w:hAnsi="黑体" w:eastAsia="仿宋_GB2312"/>
          <w:sz w:val="32"/>
          <w:szCs w:val="32"/>
          <w:lang w:val="en-US" w:eastAsia="zh-CN"/>
        </w:rPr>
        <w:t>16.86</w:t>
      </w:r>
      <w:r>
        <w:rPr>
          <w:rFonts w:hint="eastAsia" w:ascii="仿宋_GB2312" w:hAnsi="黑体" w:eastAsia="仿宋_GB2312"/>
          <w:sz w:val="32"/>
          <w:szCs w:val="32"/>
        </w:rPr>
        <w:t>万元、住房保障支出</w:t>
      </w:r>
      <w:r>
        <w:rPr>
          <w:rFonts w:hint="eastAsia" w:ascii="仿宋_GB2312" w:hAnsi="黑体" w:eastAsia="仿宋_GB2312"/>
          <w:sz w:val="32"/>
          <w:szCs w:val="32"/>
          <w:lang w:val="en-US" w:eastAsia="zh-CN"/>
        </w:rPr>
        <w:t>13.25</w:t>
      </w:r>
      <w:r>
        <w:rPr>
          <w:rFonts w:hint="eastAsia" w:ascii="仿宋_GB2312" w:hAnsi="黑体" w:eastAsia="仿宋_GB2312"/>
          <w:sz w:val="32"/>
          <w:szCs w:val="32"/>
        </w:rPr>
        <w:t>万元，结转下年</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二、关于屯昌县第二幼儿园</w:t>
      </w:r>
      <w:r>
        <w:rPr>
          <w:rFonts w:hint="eastAsia" w:ascii="黑体" w:hAnsi="黑体" w:eastAsia="黑体"/>
          <w:sz w:val="32"/>
          <w:szCs w:val="32"/>
          <w:lang w:eastAsia="zh-CN"/>
        </w:rPr>
        <w:t>2025</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spacing w:line="578" w:lineRule="exact"/>
        <w:ind w:firstLine="640" w:firstLineChars="200"/>
        <w:rPr>
          <w:rFonts w:ascii="仿宋_GB2312" w:hAnsi="黑体" w:eastAsia="仿宋_GB2312"/>
          <w:sz w:val="32"/>
          <w:szCs w:val="32"/>
        </w:rPr>
      </w:pPr>
      <w:r>
        <w:rPr>
          <w:rFonts w:hint="eastAsia" w:ascii="仿宋_GB2312" w:hAnsi="黑体" w:eastAsia="仿宋_GB2312"/>
          <w:sz w:val="32"/>
          <w:szCs w:val="32"/>
        </w:rPr>
        <w:t>屯昌县第二幼儿园</w:t>
      </w:r>
      <w:r>
        <w:rPr>
          <w:rFonts w:hint="eastAsia" w:ascii="仿宋_GB2312" w:hAnsi="黑体" w:eastAsia="仿宋_GB2312"/>
          <w:sz w:val="32"/>
          <w:szCs w:val="32"/>
          <w:lang w:eastAsia="zh-CN"/>
        </w:rPr>
        <w:t>2025</w:t>
      </w:r>
      <w:r>
        <w:rPr>
          <w:rFonts w:hint="eastAsia" w:ascii="仿宋_GB2312" w:hAnsi="黑体" w:eastAsia="仿宋_GB2312"/>
          <w:sz w:val="32"/>
          <w:szCs w:val="32"/>
        </w:rPr>
        <w:t>年一般公共预算当年拨款</w:t>
      </w:r>
      <w:r>
        <w:rPr>
          <w:rFonts w:hint="eastAsia" w:ascii="仿宋_GB2312" w:hAnsi="黑体" w:eastAsia="仿宋_GB2312"/>
          <w:sz w:val="32"/>
          <w:szCs w:val="32"/>
          <w:lang w:val="en-US" w:eastAsia="zh-CN"/>
        </w:rPr>
        <w:t>168.08</w:t>
      </w:r>
      <w:r>
        <w:rPr>
          <w:rFonts w:hint="eastAsia" w:ascii="仿宋_GB2312" w:hAnsi="黑体" w:eastAsia="仿宋_GB2312"/>
          <w:sz w:val="32"/>
          <w:szCs w:val="32"/>
        </w:rPr>
        <w:t>万元，上年预算数</w:t>
      </w:r>
      <w:r>
        <w:rPr>
          <w:rFonts w:hint="eastAsia" w:ascii="仿宋_GB2312" w:hAnsi="黑体" w:eastAsia="仿宋_GB2312"/>
          <w:sz w:val="32"/>
          <w:szCs w:val="32"/>
          <w:lang w:val="en-US" w:eastAsia="zh-CN"/>
        </w:rPr>
        <w:t>为128.04万元，</w:t>
      </w:r>
      <w:r>
        <w:rPr>
          <w:rFonts w:hint="eastAsia" w:ascii="仿宋" w:hAnsi="仿宋" w:eastAsia="仿宋" w:cs="仿宋"/>
          <w:sz w:val="32"/>
          <w:szCs w:val="32"/>
        </w:rPr>
        <w:t>比上年预算数增加</w:t>
      </w:r>
      <w:r>
        <w:rPr>
          <w:rFonts w:hint="eastAsia" w:ascii="仿宋" w:hAnsi="仿宋" w:eastAsia="仿宋" w:cs="仿宋"/>
          <w:sz w:val="32"/>
          <w:szCs w:val="32"/>
          <w:lang w:val="en-US" w:eastAsia="zh-CN"/>
        </w:rPr>
        <w:t>40.04</w:t>
      </w:r>
      <w:r>
        <w:rPr>
          <w:rFonts w:hint="eastAsia" w:ascii="仿宋" w:hAnsi="仿宋" w:eastAsia="仿宋" w:cs="仿宋"/>
          <w:sz w:val="32"/>
          <w:szCs w:val="32"/>
        </w:rPr>
        <w:t>万元，主要是</w:t>
      </w:r>
      <w:r>
        <w:rPr>
          <w:rFonts w:hint="eastAsia" w:ascii="仿宋" w:hAnsi="仿宋" w:eastAsia="仿宋" w:cs="仿宋"/>
          <w:sz w:val="32"/>
          <w:szCs w:val="32"/>
          <w:lang w:val="en-US" w:eastAsia="zh-CN"/>
        </w:rPr>
        <w:t>因为人员调入，人数增多，人员工资上涨，幼儿人数相对稳定，但开展的活动多，教育支出也随之增加。</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教育（类）支出</w:t>
      </w:r>
      <w:r>
        <w:rPr>
          <w:rFonts w:hint="eastAsia" w:ascii="仿宋_GB2312" w:hAnsi="黑体" w:eastAsia="仿宋_GB2312" w:cs="仿宋_GB2312"/>
          <w:sz w:val="32"/>
          <w:szCs w:val="32"/>
          <w:lang w:val="en-US" w:eastAsia="zh-CN"/>
        </w:rPr>
        <w:t>129.65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70.85</w:t>
      </w:r>
      <w:r>
        <w:rPr>
          <w:rFonts w:hint="eastAsia" w:ascii="仿宋_GB2312" w:hAnsi="黑体" w:eastAsia="仿宋_GB2312"/>
          <w:sz w:val="32"/>
          <w:szCs w:val="32"/>
        </w:rPr>
        <w:t>%；社会保障和就业（类）</w:t>
      </w:r>
      <w:r>
        <w:rPr>
          <w:rFonts w:hint="eastAsia" w:ascii="仿宋_GB2312" w:hAnsi="黑体" w:eastAsia="仿宋_GB2312" w:cs="仿宋_GB2312"/>
          <w:sz w:val="32"/>
          <w:szCs w:val="32"/>
        </w:rPr>
        <w:t>支出</w:t>
      </w:r>
      <w:r>
        <w:rPr>
          <w:rFonts w:hint="eastAsia" w:ascii="仿宋_GB2312" w:hAnsi="黑体" w:eastAsia="仿宋_GB2312"/>
          <w:sz w:val="32"/>
          <w:szCs w:val="32"/>
          <w:lang w:val="en-US" w:eastAsia="zh-CN"/>
        </w:rPr>
        <w:t>23.22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12.69</w:t>
      </w:r>
      <w:r>
        <w:rPr>
          <w:rFonts w:hint="eastAsia" w:ascii="仿宋_GB2312" w:hAnsi="黑体" w:eastAsia="仿宋_GB2312"/>
          <w:sz w:val="32"/>
          <w:szCs w:val="32"/>
        </w:rPr>
        <w:t>%；卫生健康（类）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16.86</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9.22</w:t>
      </w:r>
      <w:r>
        <w:rPr>
          <w:rFonts w:hint="eastAsia" w:ascii="仿宋_GB2312" w:hAnsi="黑体" w:eastAsia="仿宋_GB2312"/>
          <w:sz w:val="32"/>
          <w:szCs w:val="32"/>
        </w:rPr>
        <w:t>%；住房保障（类）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13.25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7.24</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1.教育支出（类）普通教育（款）学前教育（项）</w:t>
      </w:r>
      <w:r>
        <w:rPr>
          <w:rFonts w:hint="eastAsia" w:ascii="仿宋_GB2312" w:hAnsi="黑体" w:eastAsia="仿宋_GB2312" w:cs="仿宋_GB2312"/>
          <w:sz w:val="32"/>
          <w:szCs w:val="32"/>
          <w:lang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129.65</w:t>
      </w:r>
      <w:r>
        <w:rPr>
          <w:rFonts w:hint="eastAsia" w:ascii="仿宋_GB2312" w:hAnsi="黑体" w:eastAsia="仿宋_GB2312"/>
          <w:sz w:val="32"/>
          <w:szCs w:val="32"/>
        </w:rPr>
        <w:t>万元，上年预算数</w:t>
      </w:r>
      <w:r>
        <w:rPr>
          <w:rFonts w:hint="eastAsia" w:ascii="仿宋_GB2312" w:hAnsi="黑体" w:eastAsia="仿宋_GB2312"/>
          <w:sz w:val="32"/>
          <w:szCs w:val="32"/>
          <w:lang w:val="en-US" w:eastAsia="zh-CN"/>
        </w:rPr>
        <w:t>为121.1万元，比上年预算数增加8.55万元，主要是购买玩教具及开展活动增多，导致教育支出增加</w:t>
      </w:r>
      <w:r>
        <w:rPr>
          <w:rFonts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社会保障和就业支出（类）行政事业单位养老支出（款）机关事业单位基本养老保险缴费支出（项）</w:t>
      </w:r>
      <w:r>
        <w:rPr>
          <w:rFonts w:hint="eastAsia" w:ascii="仿宋_GB2312" w:hAnsi="黑体" w:eastAsia="仿宋_GB2312" w:cs="仿宋_GB2312"/>
          <w:sz w:val="32"/>
          <w:szCs w:val="32"/>
          <w:lang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23.22</w:t>
      </w:r>
      <w:r>
        <w:rPr>
          <w:rFonts w:hint="eastAsia" w:ascii="仿宋_GB2312" w:hAnsi="黑体" w:eastAsia="仿宋_GB2312"/>
          <w:sz w:val="32"/>
          <w:szCs w:val="32"/>
        </w:rPr>
        <w:t>万元，上年预算数</w:t>
      </w:r>
      <w:r>
        <w:rPr>
          <w:rFonts w:hint="eastAsia" w:ascii="仿宋_GB2312" w:hAnsi="黑体" w:eastAsia="仿宋_GB2312"/>
          <w:sz w:val="32"/>
          <w:szCs w:val="32"/>
          <w:lang w:val="en-US" w:eastAsia="zh-CN"/>
        </w:rPr>
        <w:t>为17.47万元，比上年预算数增加5.74万元，主要是人员工资增多及工资上涨</w:t>
      </w:r>
      <w:r>
        <w:rPr>
          <w:rFonts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3.</w:t>
      </w:r>
      <w:r>
        <w:rPr>
          <w:rFonts w:hint="eastAsia" w:ascii="仿宋_GB2312" w:hAnsi="黑体" w:eastAsia="仿宋_GB2312" w:cs="仿宋_GB2312"/>
          <w:sz w:val="32"/>
          <w:szCs w:val="32"/>
        </w:rPr>
        <w:t xml:space="preserve"> 卫生健康支出（类）行政事业单位医疗（款）事业单位医疗（项）</w:t>
      </w:r>
      <w:r>
        <w:rPr>
          <w:rFonts w:hint="eastAsia" w:ascii="仿宋_GB2312" w:hAnsi="黑体" w:eastAsia="仿宋_GB2312" w:cs="仿宋_GB2312"/>
          <w:sz w:val="32"/>
          <w:szCs w:val="32"/>
          <w:lang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5.38</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上年</w:t>
      </w:r>
      <w:r>
        <w:rPr>
          <w:rFonts w:hint="eastAsia" w:ascii="仿宋_GB2312" w:hAnsi="黑体" w:eastAsia="仿宋_GB2312"/>
          <w:sz w:val="32"/>
          <w:szCs w:val="32"/>
        </w:rPr>
        <w:t>预算数</w:t>
      </w:r>
      <w:r>
        <w:rPr>
          <w:rFonts w:hint="eastAsia" w:ascii="仿宋_GB2312" w:hAnsi="黑体" w:eastAsia="仿宋_GB2312"/>
          <w:sz w:val="32"/>
          <w:szCs w:val="32"/>
          <w:lang w:val="en-US" w:eastAsia="zh-CN"/>
        </w:rPr>
        <w:t>5.16万元，比上年预算数增加0.22万元，主要原因是社保基数增加</w:t>
      </w:r>
      <w:r>
        <w:rPr>
          <w:rFonts w:hint="eastAsia" w:ascii="仿宋_GB2312" w:hAnsi="黑体" w:eastAsia="仿宋_GB2312"/>
          <w:sz w:val="32"/>
          <w:szCs w:val="32"/>
        </w:rPr>
        <w:t>；公务员医疗补助</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11.05</w:t>
      </w:r>
      <w:r>
        <w:rPr>
          <w:rFonts w:hint="eastAsia" w:ascii="仿宋_GB2312" w:hAnsi="黑体" w:eastAsia="仿宋_GB2312"/>
          <w:sz w:val="32"/>
          <w:szCs w:val="32"/>
        </w:rPr>
        <w:t>万元，上年预算数</w:t>
      </w:r>
      <w:r>
        <w:rPr>
          <w:rFonts w:hint="eastAsia" w:ascii="仿宋_GB2312" w:hAnsi="黑体" w:eastAsia="仿宋_GB2312"/>
          <w:sz w:val="32"/>
          <w:szCs w:val="32"/>
          <w:lang w:val="en-US" w:eastAsia="zh-CN"/>
        </w:rPr>
        <w:t>为8.29万元，比上年预算数增加2.76万元，主要原因是社保基数增加及增资等原因</w:t>
      </w:r>
      <w:r>
        <w:rPr>
          <w:rFonts w:hint="eastAsia" w:ascii="仿宋_GB2312" w:hAnsi="黑体" w:eastAsia="仿宋_GB2312"/>
          <w:sz w:val="32"/>
          <w:szCs w:val="32"/>
        </w:rPr>
        <w:t>；其他行政事业单位医疗支出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rPr>
        <w:t>0</w:t>
      </w:r>
      <w:r>
        <w:rPr>
          <w:rFonts w:hint="eastAsia" w:ascii="仿宋_GB2312" w:hAnsi="黑体" w:eastAsia="仿宋_GB2312" w:cs="仿宋_GB2312"/>
          <w:sz w:val="32"/>
          <w:szCs w:val="32"/>
          <w:lang w:val="en-US" w:eastAsia="zh-CN"/>
        </w:rPr>
        <w:t>.44</w:t>
      </w:r>
      <w:r>
        <w:rPr>
          <w:rFonts w:hint="eastAsia" w:ascii="仿宋_GB2312" w:hAnsi="黑体" w:eastAsia="仿宋_GB2312"/>
          <w:sz w:val="32"/>
          <w:szCs w:val="32"/>
        </w:rPr>
        <w:t>万元，上年预算数</w:t>
      </w:r>
      <w:r>
        <w:rPr>
          <w:rFonts w:hint="eastAsia" w:ascii="仿宋_GB2312" w:hAnsi="黑体" w:eastAsia="仿宋_GB2312"/>
          <w:sz w:val="32"/>
          <w:szCs w:val="32"/>
          <w:lang w:val="en-US" w:eastAsia="zh-CN"/>
        </w:rPr>
        <w:t>为0.44万元，对比上年预算数保持持平，原因是体检费没有发生改变</w:t>
      </w:r>
      <w:r>
        <w:rPr>
          <w:rFonts w:hint="eastAsia" w:ascii="仿宋_GB2312" w:hAnsi="黑体" w:eastAsia="仿宋_GB2312"/>
          <w:sz w:val="32"/>
          <w:szCs w:val="32"/>
        </w:rPr>
        <w:t>。</w:t>
      </w:r>
    </w:p>
    <w:p>
      <w:pPr>
        <w:ind w:firstLine="640"/>
        <w:rPr>
          <w:rFonts w:ascii="仿宋_GB2312" w:hAnsi="黑体" w:eastAsia="仿宋_GB2312"/>
          <w:sz w:val="32"/>
          <w:szCs w:val="32"/>
        </w:rPr>
      </w:pPr>
      <w:r>
        <w:rPr>
          <w:rFonts w:hint="eastAsia" w:ascii="仿宋_GB2312" w:hAnsi="黑体" w:eastAsia="仿宋_GB2312"/>
          <w:sz w:val="32"/>
          <w:szCs w:val="32"/>
        </w:rPr>
        <w:t>4.</w:t>
      </w:r>
      <w:r>
        <w:rPr>
          <w:rFonts w:hint="eastAsia" w:ascii="仿宋_GB2312" w:hAnsi="黑体" w:eastAsia="仿宋_GB2312" w:cs="仿宋_GB2312"/>
          <w:sz w:val="32"/>
          <w:szCs w:val="32"/>
        </w:rPr>
        <w:t xml:space="preserve"> 住房保障支出（类）住房改革支出（款）住房公积金（项）</w:t>
      </w:r>
      <w:r>
        <w:rPr>
          <w:rFonts w:hint="eastAsia" w:ascii="仿宋_GB2312" w:hAnsi="黑体" w:eastAsia="仿宋_GB2312" w:cs="仿宋_GB2312"/>
          <w:sz w:val="32"/>
          <w:szCs w:val="32"/>
          <w:lang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13.25</w:t>
      </w:r>
      <w:r>
        <w:rPr>
          <w:rFonts w:hint="eastAsia" w:ascii="仿宋_GB2312" w:hAnsi="黑体" w:eastAsia="仿宋_GB2312"/>
          <w:sz w:val="32"/>
          <w:szCs w:val="32"/>
        </w:rPr>
        <w:t>万元，上年预算数</w:t>
      </w:r>
      <w:r>
        <w:rPr>
          <w:rFonts w:hint="eastAsia" w:ascii="仿宋_GB2312" w:hAnsi="黑体" w:eastAsia="仿宋_GB2312"/>
          <w:sz w:val="32"/>
          <w:szCs w:val="32"/>
          <w:lang w:val="en-US" w:eastAsia="zh-CN"/>
        </w:rPr>
        <w:t>为9.95万元，比去年预算数增加3.3万元，主要原因是人员工资及公积金基数增加</w:t>
      </w:r>
      <w:r>
        <w:rPr>
          <w:rFonts w:hint="eastAsia" w:ascii="仿宋_GB2312" w:hAnsi="黑体" w:eastAsia="仿宋_GB2312"/>
          <w:sz w:val="32"/>
          <w:szCs w:val="32"/>
        </w:rPr>
        <w:t>。</w:t>
      </w:r>
    </w:p>
    <w:p>
      <w:pPr>
        <w:ind w:firstLine="640"/>
        <w:rPr>
          <w:rFonts w:ascii="黑体" w:hAnsi="黑体" w:eastAsia="黑体"/>
          <w:sz w:val="32"/>
          <w:szCs w:val="32"/>
        </w:rPr>
      </w:pPr>
      <w:r>
        <w:rPr>
          <w:rFonts w:hint="eastAsia" w:ascii="黑体" w:hAnsi="黑体" w:eastAsia="黑体"/>
          <w:sz w:val="32"/>
          <w:szCs w:val="32"/>
        </w:rPr>
        <w:t>三、关于屯昌县第二幼儿园</w:t>
      </w:r>
      <w:r>
        <w:rPr>
          <w:rFonts w:hint="eastAsia" w:ascii="黑体" w:hAnsi="黑体" w:eastAsia="黑体"/>
          <w:sz w:val="32"/>
          <w:szCs w:val="32"/>
          <w:lang w:eastAsia="zh-CN"/>
        </w:rPr>
        <w:t>2025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屯昌县第二幼儿园</w:t>
      </w:r>
      <w:r>
        <w:rPr>
          <w:rFonts w:hint="eastAsia" w:ascii="仿宋_GB2312" w:hAnsi="黑体" w:eastAsia="仿宋_GB2312"/>
          <w:sz w:val="32"/>
          <w:szCs w:val="32"/>
          <w:lang w:eastAsia="zh-CN"/>
        </w:rPr>
        <w:t>2025</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168.08</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166.98</w:t>
      </w:r>
      <w:r>
        <w:rPr>
          <w:rFonts w:hint="eastAsia" w:ascii="仿宋_GB2312" w:hAnsi="黑体" w:eastAsia="仿宋_GB2312"/>
          <w:sz w:val="32"/>
          <w:szCs w:val="32"/>
        </w:rPr>
        <w:t>万元，主要包括：基本工资、津贴补贴、奖金、绩效工资、机关事业单位基本养老保险缴费、城镇职工基本医疗保险缴费、公务员医疗补助缴费、其他社会保障缴费、住房公积金、医疗费等;</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1.1</w:t>
      </w:r>
      <w:r>
        <w:rPr>
          <w:rFonts w:hint="eastAsia" w:ascii="仿宋_GB2312" w:hAnsi="黑体" w:eastAsia="仿宋_GB2312"/>
          <w:sz w:val="32"/>
          <w:szCs w:val="32"/>
        </w:rPr>
        <w:t>万元，主要包括：工会经费。</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屯昌县第二幼儿园</w:t>
      </w:r>
      <w:r>
        <w:rPr>
          <w:rFonts w:hint="eastAsia" w:ascii="黑体" w:hAnsi="黑体" w:eastAsia="黑体"/>
          <w:sz w:val="32"/>
          <w:szCs w:val="32"/>
          <w:lang w:eastAsia="zh-CN"/>
        </w:rPr>
        <w:t>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（一）屯昌县第二幼儿园</w:t>
      </w:r>
      <w:r>
        <w:rPr>
          <w:rFonts w:hint="eastAsia" w:ascii="仿宋_GB2312" w:hAnsi="黑体" w:eastAsia="仿宋_GB2312"/>
          <w:sz w:val="32"/>
          <w:szCs w:val="32"/>
          <w:lang w:eastAsia="zh-CN"/>
        </w:rPr>
        <w:t>2025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（二）屯昌县第二幼儿园</w:t>
      </w:r>
      <w:r>
        <w:rPr>
          <w:rFonts w:hint="eastAsia" w:ascii="仿宋_GB2312" w:hAnsi="黑体" w:eastAsia="仿宋_GB2312"/>
          <w:sz w:val="32"/>
          <w:szCs w:val="32"/>
          <w:lang w:eastAsia="zh-CN"/>
        </w:rPr>
        <w:t>2025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rPr>
        <w:t>屯昌县第二幼儿园</w:t>
      </w:r>
      <w:r>
        <w:rPr>
          <w:rFonts w:hint="eastAsia" w:ascii="黑体" w:hAnsi="黑体" w:eastAsia="黑体"/>
          <w:sz w:val="32"/>
          <w:szCs w:val="32"/>
          <w:lang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屯昌县第二幼儿园</w:t>
      </w:r>
      <w:r>
        <w:rPr>
          <w:rFonts w:hint="eastAsia" w:ascii="仿宋_GB2312" w:hAnsi="黑体" w:eastAsia="仿宋_GB2312"/>
          <w:sz w:val="32"/>
          <w:szCs w:val="32"/>
          <w:lang w:eastAsia="zh-CN"/>
        </w:rPr>
        <w:t>2025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rPr>
        <w:t>0</w:t>
      </w:r>
      <w:r>
        <w:rPr>
          <w:rFonts w:hint="eastAsia" w:ascii="仿宋_GB2312" w:hAnsi="黑体" w:eastAsia="仿宋_GB2312"/>
          <w:sz w:val="32"/>
          <w:szCs w:val="32"/>
        </w:rPr>
        <w:t>万元，与上年预算数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无</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无</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rPr>
        <w:t>屯昌县第二幼儿园</w:t>
      </w:r>
      <w:r>
        <w:rPr>
          <w:rFonts w:hint="eastAsia" w:ascii="黑体" w:hAnsi="黑体" w:eastAsia="黑体"/>
          <w:sz w:val="32"/>
          <w:szCs w:val="32"/>
          <w:lang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sz w:val="32"/>
          <w:szCs w:val="32"/>
        </w:rPr>
        <w:t>屯昌县第二幼儿园</w:t>
      </w:r>
      <w:r>
        <w:rPr>
          <w:rFonts w:hint="eastAsia" w:ascii="仿宋_GB2312" w:hAnsi="黑体" w:eastAsia="仿宋_GB2312" w:cs="仿宋_GB2312"/>
          <w:sz w:val="32"/>
          <w:szCs w:val="32"/>
        </w:rPr>
        <w:t>所有收入和支出均纳入</w:t>
      </w:r>
      <w:r>
        <w:rPr>
          <w:rFonts w:hint="eastAsia" w:ascii="仿宋_GB2312" w:hAnsi="黑体" w:eastAsia="仿宋_GB2312" w:cs="仿宋_GB2312"/>
          <w:sz w:val="32"/>
          <w:szCs w:val="32"/>
          <w:lang w:val="en-US" w:eastAsia="zh-CN"/>
        </w:rPr>
        <w:t>单位</w:t>
      </w:r>
      <w:r>
        <w:rPr>
          <w:rFonts w:hint="eastAsia" w:ascii="仿宋_GB2312" w:hAnsi="黑体" w:eastAsia="仿宋_GB2312" w:cs="仿宋_GB2312"/>
          <w:sz w:val="32"/>
          <w:szCs w:val="32"/>
        </w:rPr>
        <w:t>预算管理。收入包括：一般公共预算收入、上年结转收入</w:t>
      </w:r>
      <w:r>
        <w:rPr>
          <w:rFonts w:hint="eastAsia" w:ascii="仿宋_GB2312" w:hAnsi="黑体" w:eastAsia="仿宋_GB2312"/>
          <w:sz w:val="32"/>
          <w:szCs w:val="32"/>
        </w:rPr>
        <w:t>；支出包括：教育支出。屯昌县第二幼儿园</w:t>
      </w:r>
      <w:r>
        <w:rPr>
          <w:rFonts w:hint="eastAsia" w:ascii="仿宋_GB2312" w:hAnsi="黑体" w:eastAsia="仿宋_GB2312" w:cs="仿宋_GB2312"/>
          <w:sz w:val="32"/>
          <w:szCs w:val="32"/>
          <w:lang w:eastAsia="zh-CN"/>
        </w:rPr>
        <w:t>2025</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182.99</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rPr>
        <w:t>屯昌县第二幼儿园</w:t>
      </w:r>
      <w:r>
        <w:rPr>
          <w:rFonts w:hint="eastAsia" w:ascii="黑体" w:hAnsi="黑体" w:eastAsia="黑体"/>
          <w:sz w:val="32"/>
          <w:szCs w:val="32"/>
          <w:lang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spacing w:line="578" w:lineRule="exact"/>
        <w:ind w:firstLine="640" w:firstLineChars="200"/>
        <w:rPr>
          <w:rFonts w:ascii="仿宋_GB2312" w:hAnsi="黑体" w:eastAsia="仿宋_GB2312"/>
          <w:sz w:val="32"/>
          <w:szCs w:val="32"/>
        </w:rPr>
      </w:pPr>
      <w:r>
        <w:rPr>
          <w:rFonts w:hint="eastAsia" w:ascii="仿宋_GB2312" w:hAnsi="黑体" w:eastAsia="仿宋_GB2312"/>
          <w:sz w:val="32"/>
          <w:szCs w:val="32"/>
        </w:rPr>
        <w:t>屯昌县第二幼儿园</w:t>
      </w:r>
      <w:r>
        <w:rPr>
          <w:rFonts w:hint="eastAsia" w:ascii="仿宋_GB2312" w:hAnsi="黑体" w:eastAsia="仿宋_GB2312" w:cs="仿宋_GB2312"/>
          <w:sz w:val="32"/>
          <w:szCs w:val="32"/>
          <w:lang w:eastAsia="zh-CN"/>
        </w:rPr>
        <w:t>2025</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182.99</w:t>
      </w:r>
      <w:r>
        <w:rPr>
          <w:rFonts w:hint="eastAsia" w:ascii="仿宋_GB2312" w:hAnsi="黑体" w:eastAsia="仿宋_GB2312"/>
          <w:sz w:val="32"/>
          <w:szCs w:val="32"/>
        </w:rPr>
        <w:t>万元，其中：上年结转</w:t>
      </w:r>
      <w:r>
        <w:rPr>
          <w:rFonts w:hint="eastAsia" w:ascii="仿宋_GB2312" w:hAnsi="黑体" w:eastAsia="仿宋_GB2312"/>
          <w:sz w:val="32"/>
          <w:szCs w:val="32"/>
          <w:lang w:val="en-US" w:eastAsia="zh-CN"/>
        </w:rPr>
        <w:t>14.91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8.15</w:t>
      </w:r>
      <w:r>
        <w:rPr>
          <w:rFonts w:hint="eastAsia" w:ascii="仿宋_GB2312" w:hAnsi="黑体" w:eastAsia="仿宋_GB2312"/>
          <w:sz w:val="32"/>
          <w:szCs w:val="32"/>
        </w:rPr>
        <w:t>%；一般公共预算收入</w:t>
      </w:r>
      <w:r>
        <w:rPr>
          <w:rFonts w:hint="eastAsia" w:ascii="仿宋_GB2312" w:hAnsi="黑体" w:eastAsia="仿宋_GB2312" w:cs="仿宋_GB2312"/>
          <w:sz w:val="32"/>
          <w:szCs w:val="32"/>
          <w:lang w:val="en-US" w:eastAsia="zh-CN"/>
        </w:rPr>
        <w:t>168.08</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91.85</w:t>
      </w:r>
      <w:r>
        <w:rPr>
          <w:rFonts w:hint="eastAsia" w:ascii="仿宋_GB2312" w:hAnsi="黑体" w:eastAsia="仿宋_GB2312"/>
          <w:sz w:val="32"/>
          <w:szCs w:val="32"/>
        </w:rPr>
        <w:t>%。收入预算上年预算数</w:t>
      </w:r>
      <w:r>
        <w:rPr>
          <w:rFonts w:hint="eastAsia" w:ascii="仿宋_GB2312" w:hAnsi="黑体" w:eastAsia="仿宋_GB2312"/>
          <w:sz w:val="32"/>
          <w:szCs w:val="32"/>
          <w:lang w:val="en-US" w:eastAsia="zh-CN"/>
        </w:rPr>
        <w:t>为162.41万元，其中：</w:t>
      </w:r>
      <w:r>
        <w:rPr>
          <w:rFonts w:hint="eastAsia" w:ascii="仿宋_GB2312" w:hAnsi="黑体" w:eastAsia="仿宋_GB2312"/>
          <w:sz w:val="32"/>
          <w:szCs w:val="32"/>
        </w:rPr>
        <w:t>上年结转</w:t>
      </w:r>
      <w:r>
        <w:rPr>
          <w:rFonts w:hint="eastAsia" w:ascii="仿宋_GB2312" w:hAnsi="黑体" w:eastAsia="仿宋_GB2312"/>
          <w:sz w:val="32"/>
          <w:szCs w:val="32"/>
          <w:lang w:val="en-US" w:eastAsia="zh-CN"/>
        </w:rPr>
        <w:t>34.37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21.16</w:t>
      </w:r>
      <w:r>
        <w:rPr>
          <w:rFonts w:hint="eastAsia" w:ascii="仿宋_GB2312" w:hAnsi="黑体" w:eastAsia="仿宋_GB2312"/>
          <w:sz w:val="32"/>
          <w:szCs w:val="32"/>
        </w:rPr>
        <w:t>%；一般公共预算收入</w:t>
      </w:r>
      <w:r>
        <w:rPr>
          <w:rFonts w:hint="eastAsia" w:ascii="仿宋_GB2312" w:hAnsi="黑体" w:eastAsia="仿宋_GB2312" w:cs="仿宋_GB2312"/>
          <w:sz w:val="32"/>
          <w:szCs w:val="32"/>
          <w:lang w:val="en-US" w:eastAsia="zh-CN"/>
        </w:rPr>
        <w:t>128.04</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78.84</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比上年数据都相对应增加，主要原因是</w:t>
      </w:r>
      <w:r>
        <w:rPr>
          <w:rFonts w:hint="eastAsia" w:ascii="仿宋" w:hAnsi="仿宋" w:eastAsia="仿宋" w:cs="仿宋"/>
          <w:sz w:val="32"/>
          <w:szCs w:val="32"/>
          <w:lang w:val="en-US" w:eastAsia="zh-CN"/>
        </w:rPr>
        <w:t>人员调入，人数增多，人员工资上涨，幼儿人数相对稳定，但开展的活动多，教育支出也随之增加</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rPr>
        <w:t>屯昌县第二幼儿园</w:t>
      </w:r>
      <w:r>
        <w:rPr>
          <w:rFonts w:hint="eastAsia" w:ascii="黑体" w:hAnsi="黑体" w:eastAsia="黑体"/>
          <w:sz w:val="32"/>
          <w:szCs w:val="32"/>
          <w:lang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spacing w:line="578" w:lineRule="exact"/>
        <w:ind w:firstLine="640" w:firstLineChars="200"/>
        <w:rPr>
          <w:rFonts w:ascii="仿宋_GB2312" w:hAnsi="黑体" w:eastAsia="仿宋_GB2312"/>
          <w:sz w:val="32"/>
          <w:szCs w:val="32"/>
        </w:rPr>
      </w:pPr>
      <w:r>
        <w:rPr>
          <w:rFonts w:hint="eastAsia" w:ascii="仿宋_GB2312" w:hAnsi="黑体" w:eastAsia="仿宋_GB2312"/>
          <w:sz w:val="32"/>
          <w:szCs w:val="32"/>
        </w:rPr>
        <w:t>屯昌县第二幼儿园</w:t>
      </w:r>
      <w:r>
        <w:rPr>
          <w:rFonts w:hint="eastAsia" w:ascii="仿宋_GB2312" w:hAnsi="黑体" w:eastAsia="仿宋_GB2312" w:cs="仿宋_GB2312"/>
          <w:sz w:val="32"/>
          <w:szCs w:val="32"/>
          <w:lang w:eastAsia="zh-CN"/>
        </w:rPr>
        <w:t>2025</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182.99</w:t>
      </w:r>
      <w:r>
        <w:rPr>
          <w:rFonts w:hint="eastAsia" w:ascii="仿宋_GB2312" w:hAnsi="黑体" w:eastAsia="仿宋_GB2312"/>
          <w:sz w:val="32"/>
          <w:szCs w:val="32"/>
        </w:rPr>
        <w:t>万元，其中：基本支出</w:t>
      </w:r>
      <w:r>
        <w:rPr>
          <w:rFonts w:hint="eastAsia" w:ascii="仿宋_GB2312" w:hAnsi="黑体" w:eastAsia="仿宋_GB2312"/>
          <w:sz w:val="32"/>
          <w:szCs w:val="32"/>
          <w:lang w:val="en-US" w:eastAsia="zh-CN"/>
        </w:rPr>
        <w:t>168.</w:t>
      </w:r>
      <w:r>
        <w:rPr>
          <w:rFonts w:hint="eastAsia" w:ascii="仿宋_GB2312" w:hAnsi="黑体" w:eastAsia="仿宋_GB2312" w:cs="仿宋_GB2312"/>
          <w:sz w:val="32"/>
          <w:szCs w:val="32"/>
        </w:rPr>
        <w:t>0</w:t>
      </w:r>
      <w:r>
        <w:rPr>
          <w:rFonts w:hint="eastAsia" w:ascii="仿宋_GB2312" w:hAnsi="黑体" w:eastAsia="仿宋_GB2312" w:cs="仿宋_GB2312"/>
          <w:sz w:val="32"/>
          <w:szCs w:val="32"/>
          <w:lang w:val="en-US" w:eastAsia="zh-CN"/>
        </w:rPr>
        <w:t>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91.85</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14.91</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8.15</w:t>
      </w:r>
      <w:r>
        <w:rPr>
          <w:rFonts w:hint="eastAsia" w:ascii="仿宋_GB2312" w:hAnsi="黑体" w:eastAsia="仿宋_GB2312"/>
          <w:sz w:val="32"/>
          <w:szCs w:val="32"/>
        </w:rPr>
        <w:t>%。上年预算数</w:t>
      </w:r>
      <w:r>
        <w:rPr>
          <w:rFonts w:hint="eastAsia" w:ascii="仿宋_GB2312" w:hAnsi="黑体" w:eastAsia="仿宋_GB2312"/>
          <w:sz w:val="32"/>
          <w:szCs w:val="32"/>
          <w:lang w:val="en-US" w:eastAsia="zh-CN"/>
        </w:rPr>
        <w:t>为</w:t>
      </w:r>
      <w:r>
        <w:rPr>
          <w:rFonts w:hint="eastAsia" w:ascii="仿宋_GB2312" w:hAnsi="黑体" w:eastAsia="仿宋_GB2312"/>
          <w:sz w:val="32"/>
          <w:szCs w:val="32"/>
        </w:rPr>
        <w:t>支出预算</w:t>
      </w:r>
      <w:r>
        <w:rPr>
          <w:rFonts w:hint="eastAsia" w:ascii="仿宋_GB2312" w:hAnsi="黑体" w:eastAsia="仿宋_GB2312" w:cs="仿宋_GB2312"/>
          <w:sz w:val="32"/>
          <w:szCs w:val="32"/>
          <w:lang w:val="en-US" w:eastAsia="zh-CN"/>
        </w:rPr>
        <w:t>162.41</w:t>
      </w:r>
      <w:r>
        <w:rPr>
          <w:rFonts w:hint="eastAsia" w:ascii="仿宋_GB2312" w:hAnsi="黑体" w:eastAsia="仿宋_GB2312"/>
          <w:sz w:val="32"/>
          <w:szCs w:val="32"/>
        </w:rPr>
        <w:t>万元，其中：基本支出</w:t>
      </w:r>
      <w:r>
        <w:rPr>
          <w:rFonts w:hint="eastAsia" w:ascii="仿宋_GB2312" w:hAnsi="黑体" w:eastAsia="仿宋_GB2312"/>
          <w:sz w:val="32"/>
          <w:szCs w:val="32"/>
          <w:lang w:val="en-US" w:eastAsia="zh-CN"/>
        </w:rPr>
        <w:t>127.94</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78.78</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34.47</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21.22</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比上年数据都相对应增加，主要原因是</w:t>
      </w:r>
      <w:r>
        <w:rPr>
          <w:rFonts w:hint="eastAsia" w:ascii="仿宋" w:hAnsi="仿宋" w:eastAsia="仿宋" w:cs="仿宋"/>
          <w:sz w:val="32"/>
          <w:szCs w:val="32"/>
          <w:lang w:val="en-US" w:eastAsia="zh-CN"/>
        </w:rPr>
        <w:t>人员调入，人数增多，人员工资上涨，幼儿人数相对稳定，但开展的活动多，教育支出也随之增加</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（一）机关运行经费（行政单位、参照公务员法管理的事业单位需说明，其他单位不需要说明）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2025</w:t>
      </w:r>
      <w:r>
        <w:rPr>
          <w:rFonts w:hint="eastAsia" w:ascii="仿宋_GB2312" w:hAnsi="黑体" w:eastAsia="仿宋_GB2312"/>
          <w:sz w:val="32"/>
          <w:szCs w:val="32"/>
        </w:rPr>
        <w:t>年屯昌县第二幼儿园</w:t>
      </w:r>
      <w:r>
        <w:rPr>
          <w:rFonts w:hint="eastAsia" w:ascii="仿宋_GB2312" w:hAnsi="黑体" w:eastAsia="仿宋_GB2312" w:cs="仿宋_GB2312"/>
          <w:sz w:val="32"/>
          <w:szCs w:val="32"/>
        </w:rPr>
        <w:t>的机关运行经费预算0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eastAsia="zh-CN"/>
        </w:rPr>
        <w:t>2025</w:t>
      </w:r>
      <w:r>
        <w:rPr>
          <w:rFonts w:hint="eastAsia" w:ascii="仿宋_GB2312" w:hAnsi="黑体" w:eastAsia="仿宋_GB2312"/>
          <w:sz w:val="32"/>
          <w:szCs w:val="32"/>
        </w:rPr>
        <w:t>年屯昌县第二幼儿园</w:t>
      </w:r>
      <w:r>
        <w:rPr>
          <w:rFonts w:hint="eastAsia" w:ascii="仿宋_GB2312" w:hAnsi="黑体" w:eastAsia="仿宋_GB2312" w:cs="仿宋_GB2312"/>
          <w:sz w:val="32"/>
          <w:szCs w:val="32"/>
        </w:rPr>
        <w:t>无政府采购预算</w:t>
      </w:r>
      <w:r>
        <w:rPr>
          <w:rFonts w:hint="eastAsia" w:ascii="仿宋_GB2312" w:hAnsi="黑体" w:eastAsia="仿宋_GB2312"/>
          <w:sz w:val="32"/>
          <w:szCs w:val="32"/>
        </w:rPr>
        <w:t>。</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w:t>
      </w:r>
      <w:r>
        <w:rPr>
          <w:rFonts w:hint="eastAsia" w:ascii="仿宋_GB2312" w:hAnsi="黑体" w:eastAsia="仿宋_GB2312" w:cs="仿宋_GB2312"/>
          <w:sz w:val="32"/>
          <w:szCs w:val="32"/>
          <w:lang w:val="en-US" w:eastAsia="zh-CN"/>
        </w:rPr>
        <w:t>4</w:t>
      </w:r>
      <w:r>
        <w:rPr>
          <w:rFonts w:hint="eastAsia" w:ascii="仿宋_GB2312" w:hAnsi="黑体" w:eastAsia="仿宋_GB2312"/>
          <w:sz w:val="32"/>
          <w:szCs w:val="32"/>
        </w:rPr>
        <w:t>年12月31日，屯昌县第二幼儿园</w:t>
      </w:r>
      <w:r>
        <w:rPr>
          <w:rFonts w:hint="eastAsia" w:ascii="仿宋_GB2312" w:hAnsi="黑体" w:eastAsia="仿宋_GB2312" w:cs="仿宋_GB2312"/>
          <w:sz w:val="32"/>
          <w:szCs w:val="32"/>
        </w:rPr>
        <w:t>本级及下属各预算单位共有车辆0辆，其中，领导干部用车0辆，机要通信应急用车0辆、一般执法执勤用车0辆、特种专业技术用车0辆、其他用车0辆。单位价值100万元以上设备0台（套）。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2025</w:t>
      </w:r>
      <w:r>
        <w:rPr>
          <w:rFonts w:hint="eastAsia" w:ascii="仿宋_GB2312" w:hAnsi="黑体" w:eastAsia="仿宋_GB2312"/>
          <w:sz w:val="32"/>
          <w:szCs w:val="32"/>
        </w:rPr>
        <w:t>年屯昌县第二幼儿园</w:t>
      </w:r>
      <w:r>
        <w:rPr>
          <w:rFonts w:hint="eastAsia" w:ascii="仿宋_GB2312" w:hAnsi="黑体" w:eastAsia="仿宋_GB2312" w:cs="仿宋_GB2312"/>
          <w:sz w:val="32"/>
          <w:szCs w:val="32"/>
        </w:rPr>
        <w:t>1</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168.08</w:t>
      </w:r>
      <w:r>
        <w:rPr>
          <w:rFonts w:hint="eastAsia" w:ascii="仿宋_GB2312" w:hAnsi="黑体" w:eastAsia="仿宋_GB2312"/>
          <w:sz w:val="32"/>
          <w:szCs w:val="32"/>
        </w:rPr>
        <w:t>万元、政府性基金</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jc w:val="center"/>
        <w:rPr>
          <w:ins w:id="1" w:author="hp" w:date="2021-04-27T16:38:00Z"/>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autoSpaceDE w:val="0"/>
        <w:autoSpaceDN w:val="0"/>
        <w:adjustRightInd w:val="0"/>
        <w:ind w:firstLine="640" w:firstLineChars="200"/>
        <w:jc w:val="left"/>
        <w:rPr>
          <w:rFonts w:ascii="仿宋_GB2312" w:eastAsia="仿宋_GB2312" w:cs="宋体"/>
          <w:bCs/>
          <w:color w:val="000000"/>
          <w:kern w:val="0"/>
          <w:sz w:val="32"/>
          <w:szCs w:val="32"/>
          <w:lang w:val="zh-CN"/>
        </w:rPr>
      </w:pPr>
      <w:r>
        <w:rPr>
          <w:rFonts w:hint="eastAsia" w:ascii="仿宋_GB2312" w:hAnsi="宋体" w:eastAsia="仿宋_GB2312" w:cs="宋体"/>
          <w:color w:val="000000"/>
          <w:kern w:val="0"/>
          <w:sz w:val="32"/>
          <w:szCs w:val="32"/>
        </w:rPr>
        <w:t>一、一般公共预算收入：</w:t>
      </w:r>
      <w:r>
        <w:rPr>
          <w:rFonts w:hint="eastAsia" w:ascii="仿宋_GB2312" w:eastAsia="仿宋_GB2312" w:cs="宋体"/>
          <w:bCs/>
          <w:color w:val="000000"/>
          <w:kern w:val="0"/>
          <w:sz w:val="32"/>
          <w:szCs w:val="32"/>
          <w:lang w:val="zh-CN"/>
        </w:rPr>
        <w:t>指用于反映税收收入、专项收入、行政事业性收费收入、罚没收入、国有资源（资产）有偿使用收入、政府住房基金收入、捐赠收入等财政收入。</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二、政府性基金收入：</w:t>
      </w:r>
      <w:r>
        <w:rPr>
          <w:rFonts w:hint="eastAsia" w:ascii="仿宋_GB2312" w:eastAsia="仿宋_GB2312" w:cs="宋体"/>
          <w:bCs/>
          <w:color w:val="000000"/>
          <w:kern w:val="0"/>
          <w:sz w:val="32"/>
          <w:szCs w:val="32"/>
          <w:lang w:val="zh-CN"/>
        </w:rPr>
        <w:t>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三、其他财政资金收入：</w:t>
      </w:r>
      <w:r>
        <w:rPr>
          <w:rFonts w:hint="eastAsia" w:ascii="仿宋_GB2312" w:eastAsia="仿宋_GB2312" w:cs="宋体"/>
          <w:bCs/>
          <w:color w:val="000000"/>
          <w:kern w:val="0"/>
          <w:sz w:val="32"/>
          <w:szCs w:val="32"/>
          <w:lang w:val="zh-CN"/>
        </w:rPr>
        <w:t>指用于反映政府为履行职责，依法依规收取、提取和安排使用的未纳入预算管理的除教育收费以外的各种财政性资金。</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四、收回存量资金收入：</w:t>
      </w:r>
      <w:r>
        <w:rPr>
          <w:rFonts w:hint="eastAsia" w:ascii="仿宋_GB2312" w:eastAsia="仿宋_GB2312" w:cs="宋体"/>
          <w:bCs/>
          <w:color w:val="000000"/>
          <w:kern w:val="0"/>
          <w:sz w:val="32"/>
          <w:szCs w:val="32"/>
          <w:lang w:val="zh-CN"/>
        </w:rPr>
        <w:t>指用于反映各级财政</w:t>
      </w:r>
      <w:r>
        <w:rPr>
          <w:rFonts w:hint="eastAsia" w:ascii="仿宋_GB2312" w:eastAsia="仿宋_GB2312" w:cs="宋体"/>
          <w:bCs/>
          <w:color w:val="000000"/>
          <w:kern w:val="0"/>
          <w:sz w:val="32"/>
          <w:szCs w:val="32"/>
          <w:lang w:val="en-US" w:eastAsia="zh-CN"/>
        </w:rPr>
        <w:t>单位</w:t>
      </w:r>
      <w:r>
        <w:rPr>
          <w:rFonts w:hint="eastAsia" w:ascii="仿宋_GB2312" w:eastAsia="仿宋_GB2312" w:cs="宋体"/>
          <w:bCs/>
          <w:color w:val="000000"/>
          <w:kern w:val="0"/>
          <w:sz w:val="32"/>
          <w:szCs w:val="32"/>
          <w:lang w:val="zh-CN"/>
        </w:rPr>
        <w:t>收回的上缴国库但不列入预算的存量资金，包括收回单位实有账户存量资金、收回国库集中支付结余资金、收回转移支付存量资金和收回财政专户存量资金。</w:t>
      </w:r>
      <w:r>
        <w:rPr>
          <w:rFonts w:hint="eastAsia" w:ascii="仿宋_GB2312" w:hAnsi="宋体" w:eastAsia="仿宋_GB2312" w:cs="宋体"/>
          <w:color w:val="000000"/>
          <w:kern w:val="0"/>
          <w:sz w:val="32"/>
          <w:szCs w:val="32"/>
          <w:lang w:val="zh-CN"/>
        </w:rPr>
        <w:t>。</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五、事业收入：</w:t>
      </w:r>
      <w:r>
        <w:rPr>
          <w:rFonts w:hint="eastAsia" w:ascii="仿宋_GB2312" w:eastAsia="仿宋_GB2312" w:cs="宋体"/>
          <w:bCs/>
          <w:color w:val="000000"/>
          <w:kern w:val="0"/>
          <w:sz w:val="32"/>
          <w:szCs w:val="32"/>
          <w:lang w:val="zh-CN"/>
        </w:rPr>
        <w:t>指用于反映事业单位开展专业业务活动及辅助活动所取得的收入。</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六、</w:t>
      </w:r>
      <w:r>
        <w:rPr>
          <w:rFonts w:hint="eastAsia" w:ascii="仿宋_GB2312" w:eastAsia="仿宋_GB2312"/>
          <w:sz w:val="32"/>
          <w:szCs w:val="32"/>
        </w:rPr>
        <w:t>事业单位经营收入</w:t>
      </w:r>
      <w:r>
        <w:rPr>
          <w:rFonts w:hint="eastAsia" w:ascii="仿宋_GB2312" w:hAnsi="宋体" w:eastAsia="仿宋_GB2312" w:cs="宋体"/>
          <w:color w:val="000000"/>
          <w:kern w:val="0"/>
          <w:sz w:val="32"/>
          <w:szCs w:val="32"/>
        </w:rPr>
        <w:t>：</w:t>
      </w:r>
      <w:r>
        <w:rPr>
          <w:rFonts w:hint="eastAsia" w:ascii="仿宋_GB2312" w:eastAsia="仿宋_GB2312" w:cs="宋体"/>
          <w:bCs/>
          <w:color w:val="000000"/>
          <w:kern w:val="0"/>
          <w:sz w:val="32"/>
          <w:szCs w:val="32"/>
          <w:lang w:val="zh-CN"/>
        </w:rPr>
        <w:t>指用于反映事业单位在专业活动及辅助活动之外开展非独立核算经营活动取得的收入。</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七、其他收入：</w:t>
      </w:r>
      <w:r>
        <w:rPr>
          <w:rFonts w:hint="eastAsia" w:ascii="仿宋_GB2312" w:eastAsia="仿宋_GB2312" w:cs="宋体"/>
          <w:bCs/>
          <w:color w:val="000000"/>
          <w:kern w:val="0"/>
          <w:sz w:val="32"/>
          <w:szCs w:val="32"/>
          <w:lang w:val="zh-CN"/>
        </w:rPr>
        <w:t>指用于反映除上述一般公共预算收入、政府性基金收入、其他财政性资金收入、收回存量资金收入、事业收入、事业单位经营收入和往来收入以外的收入。</w:t>
      </w:r>
    </w:p>
    <w:p>
      <w:pPr>
        <w:autoSpaceDE w:val="0"/>
        <w:autoSpaceDN w:val="0"/>
        <w:adjustRightInd w:val="0"/>
        <w:ind w:firstLine="640" w:firstLineChars="200"/>
        <w:jc w:val="left"/>
        <w:rPr>
          <w:rFonts w:ascii="仿宋_GB2312" w:eastAsia="仿宋_GB2312" w:cs="宋体"/>
          <w:bCs/>
          <w:color w:val="000000"/>
          <w:kern w:val="0"/>
          <w:sz w:val="32"/>
          <w:szCs w:val="32"/>
          <w:lang w:val="zh-CN"/>
        </w:rPr>
      </w:pPr>
      <w:r>
        <w:rPr>
          <w:rFonts w:hint="eastAsia" w:ascii="仿宋_GB2312" w:hAnsi="宋体" w:eastAsia="仿宋_GB2312" w:cs="宋体"/>
          <w:color w:val="000000"/>
          <w:kern w:val="0"/>
          <w:sz w:val="32"/>
          <w:szCs w:val="32"/>
        </w:rPr>
        <w:t>八、</w:t>
      </w:r>
      <w:r>
        <w:rPr>
          <w:rFonts w:hint="eastAsia" w:ascii="仿宋_GB2312" w:eastAsia="仿宋_GB2312"/>
          <w:sz w:val="32"/>
          <w:szCs w:val="32"/>
        </w:rPr>
        <w:t>用事业基金弥补收支差额</w:t>
      </w:r>
      <w:r>
        <w:rPr>
          <w:rFonts w:hint="eastAsia" w:ascii="仿宋_GB2312" w:hAnsi="宋体" w:eastAsia="仿宋_GB2312" w:cs="宋体"/>
          <w:color w:val="000000"/>
          <w:kern w:val="0"/>
          <w:sz w:val="32"/>
          <w:szCs w:val="32"/>
        </w:rPr>
        <w:t>：</w:t>
      </w:r>
      <w:r>
        <w:rPr>
          <w:rFonts w:hint="eastAsia" w:ascii="仿宋_GB2312" w:eastAsia="仿宋_GB2312" w:cs="宋体"/>
          <w:bCs/>
          <w:color w:val="000000"/>
          <w:kern w:val="0"/>
          <w:sz w:val="32"/>
          <w:szCs w:val="32"/>
          <w:lang w:val="zh-CN"/>
        </w:rPr>
        <w:t>指用于反映事业单位在预计当年“一般公共预算收入”、“政府性基金”、“教育收费收入”、“其他财政性资金收入”、“收回存量资金收入”、“单位自有资金收入”收入不足安排支出的情况下，使用以前年度积累的事业基金（事业单位当年收入和支出相抵后按国家规定提取，用于弥补以后年度收支差额的基金）弥补本年度收支缺口的资金。</w:t>
      </w:r>
    </w:p>
    <w:p>
      <w:pPr>
        <w:autoSpaceDE w:val="0"/>
        <w:autoSpaceDN w:val="0"/>
        <w:adjustRightInd w:val="0"/>
        <w:ind w:firstLine="640" w:firstLineChars="200"/>
        <w:jc w:val="left"/>
        <w:rPr>
          <w:rFonts w:ascii="仿宋_GB2312" w:eastAsia="仿宋_GB2312" w:cs="宋体"/>
          <w:bCs/>
          <w:color w:val="000000"/>
          <w:kern w:val="0"/>
          <w:sz w:val="32"/>
          <w:szCs w:val="32"/>
          <w:lang w:val="zh-CN"/>
        </w:rPr>
      </w:pPr>
      <w:r>
        <w:rPr>
          <w:rFonts w:hint="eastAsia" w:ascii="仿宋_GB2312" w:hAnsi="宋体" w:eastAsia="仿宋_GB2312" w:cs="宋体"/>
          <w:color w:val="000000"/>
          <w:kern w:val="0"/>
          <w:sz w:val="32"/>
          <w:szCs w:val="32"/>
        </w:rPr>
        <w:t>九、</w:t>
      </w:r>
      <w:r>
        <w:rPr>
          <w:rFonts w:hint="eastAsia" w:ascii="仿宋_GB2312" w:eastAsia="仿宋_GB2312"/>
          <w:sz w:val="32"/>
          <w:szCs w:val="32"/>
        </w:rPr>
        <w:t>上年结转结余收入</w:t>
      </w:r>
      <w:r>
        <w:rPr>
          <w:rFonts w:hint="eastAsia" w:ascii="仿宋_GB2312" w:hAnsi="宋体" w:eastAsia="仿宋_GB2312" w:cs="宋体"/>
          <w:color w:val="000000"/>
          <w:kern w:val="0"/>
          <w:sz w:val="32"/>
          <w:szCs w:val="32"/>
        </w:rPr>
        <w:t>：</w:t>
      </w:r>
      <w:r>
        <w:rPr>
          <w:rFonts w:hint="eastAsia" w:ascii="仿宋_GB2312" w:eastAsia="仿宋_GB2312" w:cs="宋体"/>
          <w:bCs/>
          <w:color w:val="000000"/>
          <w:kern w:val="0"/>
          <w:sz w:val="32"/>
          <w:szCs w:val="32"/>
          <w:lang w:val="zh-CN"/>
        </w:rPr>
        <w:t>指用于反映以前年度尚未完成、结转到本年仍按规定用途继续使用的资金等。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十、基本支出：指行政事业单位用于为保障其机构正常运转、完成日常工作任务而发生的人员支出和公用支出。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十一、项目支出：指在基本支出之外为完成特定的行政工作任务或事业发展目标所发生的支出。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黑体" w:eastAsia="仿宋_GB2312" w:cs="仿宋_GB2312"/>
          <w:sz w:val="32"/>
          <w:szCs w:val="32"/>
        </w:rPr>
        <w:t>十</w:t>
      </w:r>
      <w:r>
        <w:rPr>
          <w:rFonts w:hint="eastAsia" w:ascii="仿宋_GB2312" w:hAnsi="宋体" w:eastAsia="仿宋_GB2312" w:cs="宋体"/>
          <w:color w:val="000000"/>
          <w:kern w:val="0"/>
          <w:sz w:val="32"/>
          <w:szCs w:val="30"/>
        </w:rPr>
        <w:t>二、“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十三、机关运行经费：包括办公及印刷费、邮电费、差旅费、会议费、日常维修费、专用材料及一般设备购置费、办公用房水电费、办公用房取暖费、办公用房物业管理费、公务用车运行维护费以及其他费用。</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十四、</w:t>
      </w:r>
      <w:r>
        <w:rPr>
          <w:rFonts w:hint="eastAsia" w:ascii="仿宋_GB2312" w:hAnsi="黑体" w:eastAsia="仿宋_GB2312" w:cs="仿宋_GB2312"/>
          <w:sz w:val="32"/>
          <w:szCs w:val="32"/>
        </w:rPr>
        <w:t>教育支出（类）普通教育（款）学前教育（项）：</w:t>
      </w:r>
      <w:r>
        <w:rPr>
          <w:rFonts w:hint="eastAsia" w:ascii="仿宋_GB2312" w:hAnsi="宋体" w:eastAsia="仿宋_GB2312" w:cs="宋体"/>
          <w:color w:val="000000"/>
          <w:kern w:val="0"/>
          <w:sz w:val="32"/>
          <w:szCs w:val="30"/>
        </w:rPr>
        <w:t>反映各</w:t>
      </w:r>
      <w:r>
        <w:rPr>
          <w:rFonts w:hint="eastAsia" w:ascii="仿宋_GB2312" w:hAnsi="宋体" w:eastAsia="仿宋_GB2312" w:cs="宋体"/>
          <w:color w:val="000000"/>
          <w:kern w:val="0"/>
          <w:sz w:val="32"/>
          <w:szCs w:val="30"/>
          <w:lang w:val="en-US" w:eastAsia="zh-CN"/>
        </w:rPr>
        <w:t>单位</w:t>
      </w:r>
      <w:r>
        <w:rPr>
          <w:rFonts w:ascii="仿宋_GB2312" w:hAnsi="宋体" w:eastAsia="仿宋_GB2312" w:cs="宋体"/>
          <w:color w:val="000000"/>
          <w:kern w:val="0"/>
          <w:sz w:val="32"/>
          <w:szCs w:val="30"/>
        </w:rPr>
        <w:t>举办的学前教育支出</w:t>
      </w:r>
      <w:r>
        <w:rPr>
          <w:rFonts w:hint="eastAsia" w:ascii="仿宋_GB2312" w:hAnsi="宋体" w:eastAsia="仿宋_GB2312" w:cs="宋体"/>
          <w:color w:val="000000"/>
          <w:kern w:val="0"/>
          <w:sz w:val="32"/>
          <w:szCs w:val="30"/>
        </w:rPr>
        <w:t>。</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十五、</w:t>
      </w:r>
      <w:r>
        <w:rPr>
          <w:rFonts w:hint="eastAsia" w:ascii="仿宋_GB2312" w:hAnsi="黑体" w:eastAsia="仿宋_GB2312" w:cs="仿宋_GB2312"/>
          <w:sz w:val="32"/>
          <w:szCs w:val="32"/>
        </w:rPr>
        <w:t>社会保障和就业支出（类）行政事业单位养老支出（款）机关事业单位基本养老保险缴费支出（项）：</w:t>
      </w:r>
      <w:r>
        <w:rPr>
          <w:rFonts w:hint="eastAsia" w:ascii="仿宋_GB2312" w:hAnsi="宋体" w:eastAsia="仿宋_GB2312" w:cs="宋体"/>
          <w:color w:val="000000"/>
          <w:kern w:val="0"/>
          <w:sz w:val="32"/>
          <w:szCs w:val="30"/>
        </w:rPr>
        <w:t>指用于单位缴纳的基本养老保险费支出。</w:t>
      </w:r>
    </w:p>
    <w:p>
      <w:pPr>
        <w:widowControl/>
        <w:spacing w:line="560" w:lineRule="exact"/>
        <w:ind w:firstLine="640" w:firstLineChars="200"/>
        <w:rPr>
          <w:rFonts w:ascii="仿宋_GB2312" w:hAnsi="黑体" w:eastAsia="仿宋_GB2312"/>
          <w:sz w:val="32"/>
          <w:szCs w:val="32"/>
        </w:rPr>
      </w:pPr>
      <w:r>
        <w:rPr>
          <w:rFonts w:hint="eastAsia" w:ascii="仿宋_GB2312" w:hAnsi="宋体" w:eastAsia="仿宋_GB2312" w:cs="宋体"/>
          <w:color w:val="000000"/>
          <w:kern w:val="0"/>
          <w:sz w:val="32"/>
          <w:szCs w:val="30"/>
        </w:rPr>
        <w:t>十六、</w:t>
      </w:r>
      <w:r>
        <w:rPr>
          <w:rFonts w:hint="eastAsia" w:ascii="仿宋_GB2312" w:hAnsi="黑体" w:eastAsia="仿宋_GB2312" w:cs="仿宋_GB2312"/>
          <w:sz w:val="32"/>
          <w:szCs w:val="32"/>
        </w:rPr>
        <w:t>卫生健康支出（类）行政事业单位医疗（款）事业单位医疗（项）：</w:t>
      </w:r>
      <w:r>
        <w:rPr>
          <w:rFonts w:hint="eastAsia" w:ascii="仿宋_GB2312" w:hAnsi="宋体" w:eastAsia="仿宋_GB2312" w:cs="宋体"/>
          <w:color w:val="000000"/>
          <w:kern w:val="0"/>
          <w:sz w:val="32"/>
          <w:szCs w:val="30"/>
        </w:rPr>
        <w:t>反映财政</w:t>
      </w:r>
      <w:r>
        <w:rPr>
          <w:rFonts w:hint="eastAsia" w:ascii="仿宋_GB2312" w:hAnsi="宋体" w:eastAsia="仿宋_GB2312" w:cs="宋体"/>
          <w:color w:val="000000"/>
          <w:kern w:val="0"/>
          <w:sz w:val="32"/>
          <w:szCs w:val="30"/>
          <w:lang w:val="en-US" w:eastAsia="zh-CN"/>
        </w:rPr>
        <w:t>单位</w:t>
      </w:r>
      <w:r>
        <w:rPr>
          <w:rFonts w:hint="eastAsia" w:ascii="仿宋_GB2312" w:hAnsi="宋体" w:eastAsia="仿宋_GB2312" w:cs="宋体"/>
          <w:color w:val="000000"/>
          <w:kern w:val="0"/>
          <w:sz w:val="32"/>
          <w:szCs w:val="30"/>
        </w:rPr>
        <w:t>集中安排的事业单位基本医疗保险缴费经费，未参加医疗保险的事业单位的公费医疗经费，按国家规定享受离休人员待遇的医疗经费</w:t>
      </w:r>
      <w:r>
        <w:rPr>
          <w:rFonts w:hint="eastAsia" w:ascii="仿宋_GB2312" w:hAnsi="黑体" w:eastAsia="仿宋_GB2312"/>
          <w:sz w:val="32"/>
          <w:szCs w:val="32"/>
        </w:rPr>
        <w:t>。</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黑体" w:eastAsia="仿宋_GB2312"/>
          <w:sz w:val="32"/>
          <w:szCs w:val="32"/>
        </w:rPr>
        <w:t>十七</w:t>
      </w:r>
      <w:r>
        <w:rPr>
          <w:rFonts w:ascii="仿宋_GB2312" w:hAnsi="黑体" w:eastAsia="仿宋_GB2312"/>
          <w:sz w:val="32"/>
          <w:szCs w:val="32"/>
        </w:rPr>
        <w:t>、</w:t>
      </w:r>
      <w:r>
        <w:rPr>
          <w:rFonts w:hint="eastAsia" w:ascii="仿宋_GB2312" w:hAnsi="黑体" w:eastAsia="仿宋_GB2312" w:cs="仿宋_GB2312"/>
          <w:sz w:val="32"/>
          <w:szCs w:val="32"/>
        </w:rPr>
        <w:t>卫生健康支出（类）行政事业单位医疗（款）</w:t>
      </w:r>
      <w:r>
        <w:rPr>
          <w:rFonts w:hint="eastAsia" w:ascii="仿宋_GB2312" w:hAnsi="黑体" w:eastAsia="仿宋_GB2312"/>
          <w:sz w:val="32"/>
          <w:szCs w:val="32"/>
        </w:rPr>
        <w:t>公务员医疗补助</w:t>
      </w:r>
      <w:r>
        <w:rPr>
          <w:rFonts w:hint="eastAsia" w:ascii="仿宋_GB2312" w:hAnsi="黑体" w:eastAsia="仿宋_GB2312" w:cs="仿宋_GB2312"/>
          <w:sz w:val="32"/>
          <w:szCs w:val="32"/>
        </w:rPr>
        <w:t>（项）：</w:t>
      </w:r>
      <w:r>
        <w:rPr>
          <w:rFonts w:hint="eastAsia" w:ascii="仿宋_GB2312" w:hAnsi="宋体" w:eastAsia="仿宋_GB2312" w:cs="宋体"/>
          <w:color w:val="000000"/>
          <w:kern w:val="0"/>
          <w:sz w:val="32"/>
          <w:szCs w:val="30"/>
        </w:rPr>
        <w:t>反映财政</w:t>
      </w:r>
      <w:r>
        <w:rPr>
          <w:rFonts w:hint="eastAsia" w:ascii="仿宋_GB2312" w:hAnsi="宋体" w:eastAsia="仿宋_GB2312" w:cs="宋体"/>
          <w:color w:val="000000"/>
          <w:kern w:val="0"/>
          <w:sz w:val="32"/>
          <w:szCs w:val="30"/>
          <w:lang w:val="en-US" w:eastAsia="zh-CN"/>
        </w:rPr>
        <w:t>单位</w:t>
      </w:r>
      <w:r>
        <w:rPr>
          <w:rFonts w:hint="eastAsia" w:ascii="仿宋_GB2312" w:hAnsi="宋体" w:eastAsia="仿宋_GB2312" w:cs="宋体"/>
          <w:color w:val="000000"/>
          <w:kern w:val="0"/>
          <w:sz w:val="32"/>
          <w:szCs w:val="30"/>
        </w:rPr>
        <w:t>集中安排的公务员医疗补助经费。</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十八</w:t>
      </w:r>
      <w:r>
        <w:rPr>
          <w:rFonts w:ascii="仿宋_GB2312" w:hAnsi="宋体" w:eastAsia="仿宋_GB2312" w:cs="宋体"/>
          <w:color w:val="000000"/>
          <w:kern w:val="0"/>
          <w:sz w:val="32"/>
          <w:szCs w:val="30"/>
        </w:rPr>
        <w:t>、</w:t>
      </w:r>
      <w:r>
        <w:rPr>
          <w:rFonts w:hint="eastAsia" w:ascii="仿宋_GB2312" w:hAnsi="黑体" w:eastAsia="仿宋_GB2312" w:cs="仿宋_GB2312"/>
          <w:sz w:val="32"/>
          <w:szCs w:val="32"/>
        </w:rPr>
        <w:t>卫生健康支出（类）行政事业单位医疗（款）</w:t>
      </w:r>
      <w:r>
        <w:rPr>
          <w:rFonts w:hint="eastAsia" w:ascii="仿宋_GB2312" w:hAnsi="黑体" w:eastAsia="仿宋_GB2312"/>
          <w:sz w:val="32"/>
          <w:szCs w:val="32"/>
        </w:rPr>
        <w:t>其他行政事业单位医疗支出</w:t>
      </w:r>
      <w:r>
        <w:rPr>
          <w:rFonts w:hint="eastAsia" w:ascii="仿宋_GB2312" w:hAnsi="黑体" w:eastAsia="仿宋_GB2312" w:cs="仿宋_GB2312"/>
          <w:sz w:val="32"/>
          <w:szCs w:val="32"/>
        </w:rPr>
        <w:t>（项）：</w:t>
      </w:r>
      <w:r>
        <w:rPr>
          <w:rFonts w:hint="eastAsia" w:ascii="仿宋_GB2312" w:hAnsi="宋体" w:eastAsia="仿宋_GB2312" w:cs="宋体"/>
          <w:color w:val="000000"/>
          <w:kern w:val="0"/>
          <w:sz w:val="32"/>
          <w:szCs w:val="30"/>
        </w:rPr>
        <w:t>反映除行政单位</w:t>
      </w:r>
      <w:r>
        <w:rPr>
          <w:rFonts w:ascii="仿宋_GB2312" w:hAnsi="宋体" w:eastAsia="仿宋_GB2312" w:cs="宋体"/>
          <w:color w:val="000000"/>
          <w:kern w:val="0"/>
          <w:sz w:val="32"/>
          <w:szCs w:val="30"/>
        </w:rPr>
        <w:t>医疗、</w:t>
      </w:r>
      <w:r>
        <w:rPr>
          <w:rFonts w:hint="eastAsia" w:ascii="仿宋_GB2312" w:hAnsi="黑体" w:eastAsia="仿宋_GB2312" w:cs="仿宋_GB2312"/>
          <w:sz w:val="32"/>
          <w:szCs w:val="32"/>
        </w:rPr>
        <w:t>事业单位医疗、</w:t>
      </w:r>
      <w:r>
        <w:rPr>
          <w:rFonts w:hint="eastAsia" w:ascii="仿宋_GB2312" w:hAnsi="黑体" w:eastAsia="仿宋_GB2312"/>
          <w:sz w:val="32"/>
          <w:szCs w:val="32"/>
        </w:rPr>
        <w:t>公务员医疗补助</w:t>
      </w:r>
      <w:r>
        <w:rPr>
          <w:rFonts w:hint="eastAsia" w:ascii="仿宋_GB2312" w:hAnsi="宋体" w:eastAsia="仿宋_GB2312" w:cs="宋体"/>
          <w:color w:val="000000"/>
          <w:kern w:val="0"/>
          <w:sz w:val="32"/>
          <w:szCs w:val="30"/>
        </w:rPr>
        <w:t>其他</w:t>
      </w:r>
      <w:r>
        <w:rPr>
          <w:rFonts w:ascii="仿宋_GB2312" w:hAnsi="宋体" w:eastAsia="仿宋_GB2312" w:cs="宋体"/>
          <w:color w:val="000000"/>
          <w:kern w:val="0"/>
          <w:sz w:val="32"/>
          <w:szCs w:val="30"/>
        </w:rPr>
        <w:t>用于行政事业单位医疗方面的支出</w:t>
      </w:r>
      <w:r>
        <w:rPr>
          <w:rFonts w:hint="eastAsia" w:ascii="仿宋_GB2312" w:hAnsi="宋体" w:eastAsia="仿宋_GB2312" w:cs="宋体"/>
          <w:color w:val="000000"/>
          <w:kern w:val="0"/>
          <w:sz w:val="32"/>
          <w:szCs w:val="30"/>
        </w:rPr>
        <w:t>。</w:t>
      </w:r>
    </w:p>
    <w:p>
      <w:pPr>
        <w:widowControl/>
        <w:spacing w:line="560" w:lineRule="exact"/>
        <w:ind w:firstLine="640" w:firstLineChars="200"/>
        <w:jc w:val="left"/>
        <w:rPr>
          <w:rFonts w:hint="eastAsia" w:ascii="仿宋_GB2312" w:hAnsi="宋体" w:eastAsia="仿宋_GB2312" w:cs="宋体"/>
          <w:color w:val="000000"/>
          <w:kern w:val="0"/>
          <w:sz w:val="32"/>
          <w:szCs w:val="30"/>
          <w:lang w:val="en-US" w:eastAsia="zh-CN"/>
        </w:rPr>
      </w:pPr>
      <w:r>
        <w:rPr>
          <w:rFonts w:hint="eastAsia" w:ascii="仿宋_GB2312" w:hAnsi="黑体" w:eastAsia="仿宋_GB2312"/>
          <w:sz w:val="32"/>
          <w:szCs w:val="32"/>
        </w:rPr>
        <w:t>十九、</w:t>
      </w:r>
      <w:r>
        <w:rPr>
          <w:rFonts w:hint="eastAsia" w:ascii="仿宋_GB2312" w:hAnsi="黑体" w:eastAsia="仿宋_GB2312" w:cs="仿宋_GB2312"/>
          <w:sz w:val="32"/>
          <w:szCs w:val="32"/>
        </w:rPr>
        <w:t>住房保障支出（类）住房改革支出（款）住房公积金（项）：</w:t>
      </w:r>
      <w:r>
        <w:rPr>
          <w:rFonts w:hint="eastAsia" w:ascii="仿宋_GB2312" w:hAnsi="宋体" w:eastAsia="仿宋_GB2312" w:cs="宋体"/>
          <w:color w:val="000000"/>
          <w:kern w:val="0"/>
          <w:sz w:val="32"/>
          <w:szCs w:val="30"/>
        </w:rPr>
        <w:t>指用于按规定比例为职工缴纳的住房公积金支出。</w:t>
      </w:r>
      <w:r>
        <w:rPr>
          <w:rFonts w:hint="eastAsia" w:ascii="仿宋_GB2312" w:hAnsi="宋体" w:eastAsia="仿宋_GB2312" w:cs="宋体"/>
          <w:color w:val="000000"/>
          <w:kern w:val="0"/>
          <w:sz w:val="32"/>
          <w:szCs w:val="30"/>
          <w:lang w:val="en-US" w:eastAsia="zh-CN"/>
        </w:rPr>
        <w:t xml:space="preserve">  </w:t>
      </w:r>
    </w:p>
    <w:p>
      <w:pPr>
        <w:widowControl/>
        <w:spacing w:line="560" w:lineRule="exact"/>
        <w:ind w:firstLine="640" w:firstLineChars="200"/>
        <w:jc w:val="left"/>
        <w:rPr>
          <w:rFonts w:hint="eastAsia" w:ascii="仿宋_GB2312" w:hAnsi="宋体" w:eastAsia="仿宋_GB2312" w:cs="宋体"/>
          <w:color w:val="000000"/>
          <w:kern w:val="0"/>
          <w:sz w:val="32"/>
          <w:szCs w:val="30"/>
          <w:lang w:val="en-US" w:eastAsia="zh-CN"/>
        </w:rPr>
      </w:pPr>
    </w:p>
    <w:p>
      <w:pPr>
        <w:widowControl/>
        <w:spacing w:line="560" w:lineRule="exact"/>
        <w:ind w:firstLine="640" w:firstLineChars="200"/>
        <w:jc w:val="left"/>
        <w:rPr>
          <w:rFonts w:hint="eastAsia" w:ascii="仿宋_GB2312" w:hAnsi="宋体" w:eastAsia="仿宋_GB2312" w:cs="宋体"/>
          <w:color w:val="000000"/>
          <w:kern w:val="0"/>
          <w:sz w:val="32"/>
          <w:szCs w:val="30"/>
          <w:lang w:val="en-US" w:eastAsia="zh-CN"/>
        </w:rPr>
      </w:pPr>
    </w:p>
    <w:p>
      <w:pPr>
        <w:widowControl/>
        <w:spacing w:line="560" w:lineRule="exact"/>
        <w:ind w:firstLine="640" w:firstLineChars="200"/>
        <w:jc w:val="left"/>
        <w:rPr>
          <w:rFonts w:hint="eastAsia" w:ascii="仿宋_GB2312" w:hAnsi="宋体" w:eastAsia="仿宋_GB2312" w:cs="宋体"/>
          <w:color w:val="000000"/>
          <w:kern w:val="0"/>
          <w:sz w:val="32"/>
          <w:szCs w:val="30"/>
          <w:lang w:val="en-US" w:eastAsia="zh-CN"/>
        </w:rPr>
      </w:pPr>
    </w:p>
    <w:p>
      <w:pPr>
        <w:widowControl/>
        <w:spacing w:line="560" w:lineRule="exact"/>
        <w:ind w:firstLine="3200" w:firstLineChars="1000"/>
        <w:jc w:val="both"/>
        <w:rPr>
          <w:rFonts w:hint="eastAsia" w:ascii="仿宋_GB2312" w:hAnsi="宋体" w:eastAsia="仿宋_GB2312" w:cs="宋体"/>
          <w:color w:val="000000"/>
          <w:kern w:val="0"/>
          <w:sz w:val="32"/>
          <w:szCs w:val="30"/>
          <w:lang w:val="en-US" w:eastAsia="zh-CN"/>
        </w:rPr>
      </w:pPr>
      <w:r>
        <w:rPr>
          <w:rFonts w:hint="eastAsia" w:ascii="仿宋_GB2312" w:hAnsi="宋体" w:eastAsia="仿宋_GB2312" w:cs="宋体"/>
          <w:color w:val="000000"/>
          <w:kern w:val="0"/>
          <w:sz w:val="32"/>
          <w:szCs w:val="30"/>
          <w:lang w:val="en-US" w:eastAsia="zh-CN"/>
        </w:rPr>
        <w:t xml:space="preserve">    屯昌县第二幼儿园</w:t>
      </w:r>
    </w:p>
    <w:p>
      <w:pPr>
        <w:widowControl/>
        <w:spacing w:line="560" w:lineRule="exact"/>
        <w:ind w:firstLine="3840" w:firstLineChars="1200"/>
        <w:jc w:val="both"/>
        <w:rPr>
          <w:rFonts w:hint="eastAsia" w:ascii="仿宋_GB2312" w:hAnsi="宋体" w:eastAsia="仿宋_GB2312" w:cs="宋体"/>
          <w:color w:val="000000"/>
          <w:kern w:val="0"/>
          <w:sz w:val="32"/>
          <w:szCs w:val="30"/>
          <w:lang w:val="en-US" w:eastAsia="zh-CN"/>
        </w:rPr>
      </w:pPr>
      <w:r>
        <w:rPr>
          <w:rFonts w:hint="eastAsia" w:ascii="仿宋_GB2312" w:hAnsi="宋体" w:eastAsia="仿宋_GB2312" w:cs="宋体"/>
          <w:color w:val="000000"/>
          <w:kern w:val="0"/>
          <w:sz w:val="32"/>
          <w:szCs w:val="30"/>
          <w:lang w:val="en-US" w:eastAsia="zh-CN"/>
        </w:rPr>
        <w:t>2025年2月25日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hp">
    <w15:presenceInfo w15:providerId="None" w15:userId="h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dit="trackedChanges"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10902"/>
    <w:rsid w:val="00085072"/>
    <w:rsid w:val="000B054C"/>
    <w:rsid w:val="000F1B5A"/>
    <w:rsid w:val="0015041A"/>
    <w:rsid w:val="0024191E"/>
    <w:rsid w:val="002E2CC3"/>
    <w:rsid w:val="0034637C"/>
    <w:rsid w:val="00421599"/>
    <w:rsid w:val="00726235"/>
    <w:rsid w:val="00896172"/>
    <w:rsid w:val="00A477BA"/>
    <w:rsid w:val="00A57EF7"/>
    <w:rsid w:val="00A74D22"/>
    <w:rsid w:val="00B10902"/>
    <w:rsid w:val="00B84B0F"/>
    <w:rsid w:val="02692940"/>
    <w:rsid w:val="04C87F9E"/>
    <w:rsid w:val="05225AF6"/>
    <w:rsid w:val="0B3B4A12"/>
    <w:rsid w:val="0F8F50B7"/>
    <w:rsid w:val="1174212C"/>
    <w:rsid w:val="120F4627"/>
    <w:rsid w:val="16741D49"/>
    <w:rsid w:val="17D738F7"/>
    <w:rsid w:val="20F313B8"/>
    <w:rsid w:val="2217105B"/>
    <w:rsid w:val="25DA2301"/>
    <w:rsid w:val="2BC86B06"/>
    <w:rsid w:val="31C13536"/>
    <w:rsid w:val="341607FA"/>
    <w:rsid w:val="375B7BA5"/>
    <w:rsid w:val="3C7075EA"/>
    <w:rsid w:val="3E3A3A52"/>
    <w:rsid w:val="42B46A78"/>
    <w:rsid w:val="49DF7032"/>
    <w:rsid w:val="4C160610"/>
    <w:rsid w:val="4E2C18C9"/>
    <w:rsid w:val="506D1575"/>
    <w:rsid w:val="54223E4A"/>
    <w:rsid w:val="57AA3DD3"/>
    <w:rsid w:val="581F1BDB"/>
    <w:rsid w:val="59B51A1B"/>
    <w:rsid w:val="5E511AC9"/>
    <w:rsid w:val="601627D1"/>
    <w:rsid w:val="636C585A"/>
    <w:rsid w:val="69E30C65"/>
    <w:rsid w:val="6B0B6DBE"/>
    <w:rsid w:val="6BBD06B8"/>
    <w:rsid w:val="792F416F"/>
    <w:rsid w:val="794D12F2"/>
    <w:rsid w:val="79AB28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列出段落1"/>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cs="宋体"/>
      <w:kern w:val="0"/>
      <w:sz w:val="24"/>
      <w:szCs w:val="24"/>
    </w:rPr>
  </w:style>
  <w:style w:type="character" w:customStyle="1" w:styleId="8">
    <w:name w:val="页眉 Char"/>
    <w:link w:val="3"/>
    <w:semiHidden/>
    <w:qFormat/>
    <w:uiPriority w:val="99"/>
    <w:rPr>
      <w:sz w:val="18"/>
      <w:szCs w:val="18"/>
    </w:rPr>
  </w:style>
  <w:style w:type="character" w:customStyle="1" w:styleId="9">
    <w:name w:val="页脚 Char"/>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Pages>
  <Words>578</Words>
  <Characters>3296</Characters>
  <Lines>27</Lines>
  <Paragraphs>7</Paragraphs>
  <TotalTime>0</TotalTime>
  <ScaleCrop>false</ScaleCrop>
  <LinksUpToDate>false</LinksUpToDate>
  <CharactersWithSpaces>3867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2017-02-03T07:31:00Z</dcterms:created>
  <dc:creator>null,null,总收发</dc:creator>
  <cp:lastModifiedBy>子净</cp:lastModifiedBy>
  <dcterms:modified xsi:type="dcterms:W3CDTF">2025-02-28T07:52:41Z</dcterms:modified>
  <dc:title>××年××部门（单位）预算</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8BA8EF3EA4934D3A8E0B09C33B97205E</vt:lpwstr>
  </property>
</Properties>
</file>