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hint="eastAsia" w:ascii="方正小标宋_GBK" w:hAnsi="仿宋" w:eastAsia="方正小标宋_GBK" w:cstheme="majorEastAsia"/>
          <w:bCs/>
          <w:sz w:val="52"/>
          <w:szCs w:val="52"/>
        </w:rPr>
      </w:pPr>
      <w:r>
        <w:rPr>
          <w:rFonts w:hint="eastAsia" w:ascii="方正小标宋_GBK" w:hAnsi="仿宋" w:eastAsia="方正小标宋_GBK" w:cstheme="majorEastAsia"/>
          <w:bCs/>
          <w:sz w:val="52"/>
          <w:szCs w:val="52"/>
        </w:rPr>
        <w:t>202</w:t>
      </w:r>
      <w:r>
        <w:rPr>
          <w:rFonts w:hint="eastAsia" w:ascii="方正小标宋_GBK" w:hAnsi="仿宋" w:eastAsia="方正小标宋_GBK" w:cstheme="majorEastAsia"/>
          <w:bCs/>
          <w:sz w:val="52"/>
          <w:szCs w:val="52"/>
          <w:lang w:val="en-US" w:eastAsia="zh-CN"/>
        </w:rPr>
        <w:t>5</w:t>
      </w:r>
      <w:r>
        <w:rPr>
          <w:rFonts w:hint="eastAsia" w:ascii="方正小标宋_GBK" w:hAnsi="仿宋" w:eastAsia="方正小标宋_GBK" w:cstheme="majorEastAsia"/>
          <w:bCs/>
          <w:sz w:val="52"/>
          <w:szCs w:val="52"/>
        </w:rPr>
        <w:t>年屯昌县南吕镇南吕中学</w:t>
      </w:r>
    </w:p>
    <w:p>
      <w:pPr>
        <w:jc w:val="center"/>
        <w:rPr>
          <w:rFonts w:hint="eastAsia" w:ascii="方正小标宋_GBK" w:hAnsi="仿宋" w:eastAsia="方正小标宋_GBK" w:cstheme="majorEastAsia"/>
          <w:bCs/>
          <w:sz w:val="52"/>
          <w:szCs w:val="52"/>
          <w:lang w:eastAsia="zh-CN"/>
        </w:rPr>
      </w:pPr>
      <w:r>
        <w:rPr>
          <w:rFonts w:hint="eastAsia" w:ascii="方正小标宋_GBK" w:hAnsi="仿宋" w:eastAsia="方正小标宋_GBK" w:cstheme="majorEastAsia"/>
          <w:bCs/>
          <w:sz w:val="52"/>
          <w:szCs w:val="52"/>
          <w:lang w:eastAsia="zh-CN"/>
        </w:rPr>
        <w:t>单位</w:t>
      </w:r>
      <w:r>
        <w:rPr>
          <w:rFonts w:hint="eastAsia" w:ascii="方正小标宋_GBK" w:hAnsi="仿宋" w:eastAsia="方正小标宋_GBK" w:cstheme="majorEastAsia"/>
          <w:bCs/>
          <w:sz w:val="52"/>
          <w:szCs w:val="52"/>
        </w:rPr>
        <w:t>预算</w:t>
      </w:r>
      <w:r>
        <w:rPr>
          <w:rFonts w:hint="eastAsia" w:ascii="方正小标宋_GBK" w:hAnsi="仿宋" w:eastAsia="方正小标宋_GBK" w:cstheme="majorEastAsia"/>
          <w:bCs/>
          <w:sz w:val="52"/>
          <w:szCs w:val="52"/>
          <w:lang w:eastAsia="zh-CN"/>
        </w:rPr>
        <w:t>公开说明</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rFonts w:ascii="黑体" w:hAnsi="黑体" w:eastAsia="黑体"/>
          <w:sz w:val="52"/>
          <w:szCs w:val="52"/>
        </w:rPr>
      </w:pPr>
    </w:p>
    <w:p>
      <w:pPr>
        <w:jc w:val="center"/>
        <w:rPr>
          <w:rFonts w:hint="eastAsia" w:ascii="黑体" w:hAnsi="黑体" w:eastAsia="黑体"/>
          <w:sz w:val="52"/>
          <w:szCs w:val="52"/>
        </w:rPr>
      </w:pPr>
    </w:p>
    <w:p>
      <w:pPr>
        <w:jc w:val="center"/>
        <w:rPr>
          <w:rFonts w:ascii="黑体" w:hAnsi="黑体" w:eastAsia="黑体"/>
          <w:sz w:val="52"/>
          <w:szCs w:val="52"/>
        </w:rPr>
      </w:pPr>
      <w:r>
        <w:rPr>
          <w:rFonts w:hint="eastAsia" w:ascii="黑体" w:hAnsi="黑体" w:eastAsia="黑体"/>
          <w:sz w:val="52"/>
          <w:szCs w:val="52"/>
        </w:rPr>
        <w:t>目录</w:t>
      </w:r>
    </w:p>
    <w:p>
      <w:pPr>
        <w:pStyle w:val="7"/>
        <w:numPr>
          <w:ilvl w:val="0"/>
          <w:numId w:val="1"/>
        </w:numPr>
        <w:ind w:firstLineChars="0"/>
        <w:jc w:val="left"/>
        <w:rPr>
          <w:rFonts w:ascii="黑体" w:hAnsi="微软雅黑" w:eastAsia="黑体"/>
          <w:sz w:val="32"/>
          <w:szCs w:val="32"/>
        </w:rPr>
      </w:pPr>
      <w:r>
        <w:rPr>
          <w:rFonts w:hint="eastAsia" w:ascii="仿宋_GB2312" w:hAnsi="黑体" w:eastAsia="仿宋_GB2312" w:cs="仿宋_GB2312"/>
          <w:sz w:val="32"/>
          <w:szCs w:val="32"/>
        </w:rPr>
        <w:t xml:space="preserve"> </w:t>
      </w:r>
      <w:r>
        <w:rPr>
          <w:rFonts w:hint="eastAsia" w:ascii="黑体" w:hAnsi="微软雅黑" w:eastAsia="黑体" w:cs="仿宋_GB2312"/>
          <w:sz w:val="32"/>
          <w:szCs w:val="32"/>
        </w:rPr>
        <w:t>屯昌县南吕镇南吕中学</w:t>
      </w:r>
      <w:r>
        <w:rPr>
          <w:rFonts w:hint="eastAsia" w:ascii="黑体" w:hAnsi="微软雅黑" w:eastAsia="黑体"/>
          <w:sz w:val="32"/>
          <w:szCs w:val="32"/>
        </w:rPr>
        <w:t>概况</w:t>
      </w:r>
    </w:p>
    <w:p>
      <w:pPr>
        <w:pStyle w:val="7"/>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7"/>
        <w:numPr>
          <w:ilvl w:val="0"/>
          <w:numId w:val="2"/>
        </w:numPr>
        <w:ind w:firstLineChars="0"/>
        <w:jc w:val="left"/>
        <w:rPr>
          <w:rFonts w:ascii="黑体" w:hAnsi="黑体" w:eastAsia="黑体"/>
          <w:sz w:val="32"/>
          <w:szCs w:val="32"/>
        </w:rPr>
      </w:pPr>
      <w:r>
        <w:rPr>
          <w:rFonts w:hint="eastAsia" w:ascii="黑体" w:hAnsi="黑体" w:eastAsia="黑体"/>
          <w:sz w:val="32"/>
          <w:szCs w:val="32"/>
        </w:rPr>
        <w:t>预算单位构成</w:t>
      </w:r>
    </w:p>
    <w:p>
      <w:pPr>
        <w:pStyle w:val="7"/>
        <w:numPr>
          <w:ilvl w:val="0"/>
          <w:numId w:val="1"/>
        </w:numPr>
        <w:ind w:firstLineChars="0"/>
        <w:rPr>
          <w:rFonts w:ascii="黑体" w:hAnsi="黑体" w:eastAsia="黑体"/>
          <w:sz w:val="32"/>
          <w:szCs w:val="32"/>
        </w:rPr>
      </w:pPr>
      <w:r>
        <w:rPr>
          <w:rFonts w:hint="eastAsia" w:ascii="黑体" w:hAnsi="黑体" w:eastAsia="黑体" w:cs="仿宋_GB2312"/>
          <w:sz w:val="32"/>
          <w:szCs w:val="32"/>
        </w:rPr>
        <w:t>屯昌县南吕镇南吕中学</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黑体" w:hAnsi="黑体" w:eastAsia="黑体"/>
          <w:sz w:val="32"/>
          <w:szCs w:val="32"/>
        </w:rPr>
        <w:t>年</w:t>
      </w:r>
      <w:r>
        <w:rPr>
          <w:rFonts w:hint="eastAsia" w:ascii="黑体" w:hAnsi="黑体" w:eastAsia="黑体"/>
          <w:sz w:val="32"/>
          <w:szCs w:val="32"/>
          <w:lang w:eastAsia="zh-CN"/>
        </w:rPr>
        <w:t>单位</w:t>
      </w:r>
      <w:r>
        <w:rPr>
          <w:rFonts w:hint="eastAsia" w:ascii="黑体" w:hAnsi="黑体" w:eastAsia="黑体"/>
          <w:sz w:val="32"/>
          <w:szCs w:val="32"/>
        </w:rPr>
        <w:t>预算表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单位收支总表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单位收入总表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单位支出总表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7"/>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屯昌县南吕镇南吕中学202</w:t>
      </w:r>
      <w:r>
        <w:rPr>
          <w:rFonts w:hint="eastAsia" w:ascii="黑体" w:hAnsi="黑体" w:eastAsia="黑体"/>
          <w:sz w:val="32"/>
          <w:szCs w:val="32"/>
          <w:lang w:val="en-US" w:eastAsia="zh-CN"/>
        </w:rPr>
        <w:t>5</w:t>
      </w:r>
      <w:r>
        <w:rPr>
          <w:rFonts w:hint="eastAsia" w:ascii="黑体" w:hAnsi="黑体" w:eastAsia="黑体"/>
          <w:sz w:val="32"/>
          <w:szCs w:val="32"/>
        </w:rPr>
        <w:t>年</w:t>
      </w:r>
      <w:r>
        <w:rPr>
          <w:rFonts w:hint="eastAsia" w:ascii="黑体" w:hAnsi="黑体" w:eastAsia="黑体"/>
          <w:sz w:val="32"/>
          <w:szCs w:val="32"/>
          <w:lang w:eastAsia="zh-CN"/>
        </w:rPr>
        <w:t>单位</w:t>
      </w:r>
      <w:r>
        <w:rPr>
          <w:rFonts w:hint="eastAsia" w:ascii="黑体" w:hAnsi="黑体" w:eastAsia="黑体"/>
          <w:sz w:val="32"/>
          <w:szCs w:val="32"/>
        </w:rPr>
        <w:t>预算情况说明</w:t>
      </w:r>
    </w:p>
    <w:p>
      <w:pPr>
        <w:pStyle w:val="7"/>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jc w:val="left"/>
        <w:rPr>
          <w:rFonts w:ascii="黑体" w:hAnsi="黑体" w:eastAsia="黑体"/>
          <w:sz w:val="32"/>
          <w:szCs w:val="32"/>
        </w:rPr>
      </w:pPr>
    </w:p>
    <w:p>
      <w:pPr>
        <w:jc w:val="left"/>
        <w:rPr>
          <w:rFonts w:ascii="黑体" w:hAnsi="黑体" w:eastAsia="黑体"/>
          <w:sz w:val="32"/>
          <w:szCs w:val="32"/>
        </w:rPr>
      </w:pPr>
    </w:p>
    <w:p>
      <w:pPr>
        <w:widowControl/>
        <w:jc w:val="left"/>
        <w:rPr>
          <w:rFonts w:ascii="黑体" w:hAnsi="黑体" w:eastAsia="黑体"/>
          <w:sz w:val="32"/>
          <w:szCs w:val="32"/>
        </w:rPr>
      </w:pPr>
      <w:r>
        <w:rPr>
          <w:rFonts w:ascii="黑体" w:hAnsi="黑体" w:eastAsia="黑体"/>
          <w:sz w:val="32"/>
          <w:szCs w:val="32"/>
        </w:rPr>
        <w:br w:type="page"/>
      </w:r>
    </w:p>
    <w:p>
      <w:pPr>
        <w:pStyle w:val="7"/>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屯昌县南吕镇南吕中学概况</w:t>
      </w:r>
    </w:p>
    <w:p>
      <w:pPr>
        <w:pStyle w:val="7"/>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spacing w:line="360" w:lineRule="auto"/>
        <w:ind w:firstLine="640" w:firstLineChars="200"/>
        <w:rPr>
          <w:rFonts w:ascii="黑体" w:hAnsi="仿宋" w:eastAsia="黑体"/>
          <w:color w:val="000000"/>
          <w:sz w:val="32"/>
          <w:szCs w:val="32"/>
        </w:rPr>
      </w:pPr>
      <w:r>
        <w:rPr>
          <w:rFonts w:hint="eastAsia" w:ascii="黑体" w:hAnsi="仿宋" w:eastAsia="黑体"/>
          <w:color w:val="000000"/>
          <w:sz w:val="32"/>
          <w:szCs w:val="32"/>
        </w:rPr>
        <w:t>我校是一所乡镇全日制初级中学、公办学校，主要实施义务教育，促进基础教育发展。</w:t>
      </w:r>
    </w:p>
    <w:p>
      <w:pPr>
        <w:pStyle w:val="7"/>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预算单位构成</w:t>
      </w:r>
    </w:p>
    <w:p>
      <w:pPr>
        <w:ind w:firstLine="640" w:firstLineChars="200"/>
        <w:rPr>
          <w:rFonts w:ascii="黑体" w:hAnsi="黑体" w:eastAsia="黑体"/>
          <w:sz w:val="32"/>
          <w:szCs w:val="32"/>
        </w:rPr>
      </w:pPr>
      <w:r>
        <w:rPr>
          <w:rFonts w:hint="eastAsia" w:ascii="仿宋_GB2312" w:hAnsi="黑体" w:eastAsia="仿宋_GB2312"/>
          <w:sz w:val="32"/>
        </w:rPr>
        <w:t>无。</w:t>
      </w:r>
    </w:p>
    <w:p>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黑体" w:hAnsi="黑体" w:eastAsia="黑体" w:cs="仿宋_GB2312"/>
          <w:sz w:val="32"/>
          <w:szCs w:val="32"/>
        </w:rPr>
        <w:t>屯昌县南吕镇南吕中学202</w:t>
      </w:r>
      <w:r>
        <w:rPr>
          <w:rFonts w:hint="eastAsia" w:ascii="黑体" w:hAnsi="黑体" w:eastAsia="黑体" w:cs="仿宋_GB2312"/>
          <w:sz w:val="32"/>
          <w:szCs w:val="32"/>
          <w:lang w:val="en-US" w:eastAsia="zh-CN"/>
        </w:rPr>
        <w:t>5</w:t>
      </w:r>
      <w:r>
        <w:rPr>
          <w:rFonts w:hint="eastAsia" w:ascii="黑体" w:hAnsi="黑体" w:eastAsia="黑体"/>
          <w:sz w:val="32"/>
          <w:szCs w:val="32"/>
        </w:rPr>
        <w:t>年</w:t>
      </w:r>
      <w:r>
        <w:rPr>
          <w:rFonts w:hint="eastAsia" w:ascii="黑体" w:hAnsi="黑体" w:eastAsia="黑体"/>
          <w:sz w:val="32"/>
          <w:szCs w:val="32"/>
          <w:lang w:eastAsia="zh-CN"/>
        </w:rPr>
        <w:t>单位</w:t>
      </w:r>
      <w:r>
        <w:rPr>
          <w:rFonts w:hint="eastAsia" w:ascii="黑体" w:hAnsi="黑体" w:eastAsia="黑体"/>
          <w:sz w:val="32"/>
          <w:szCs w:val="32"/>
        </w:rPr>
        <w:t>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（此部分内容即为单位预算公开表）</w:t>
      </w:r>
    </w:p>
    <w:p>
      <w:pPr>
        <w:rPr>
          <w:rFonts w:ascii="黑体" w:hAnsi="黑体" w:eastAsia="黑体"/>
          <w:sz w:val="32"/>
          <w:szCs w:val="32"/>
        </w:rPr>
      </w:pPr>
    </w:p>
    <w:p>
      <w:pPr>
        <w:ind w:firstLine="480" w:firstLineChars="150"/>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cs="仿宋_GB2312"/>
          <w:sz w:val="32"/>
          <w:szCs w:val="32"/>
        </w:rPr>
        <w:t>屯昌县南吕镇南吕中学202</w:t>
      </w:r>
      <w:r>
        <w:rPr>
          <w:rFonts w:hint="eastAsia" w:ascii="黑体" w:hAnsi="黑体" w:eastAsia="黑体" w:cs="仿宋_GB2312"/>
          <w:sz w:val="32"/>
          <w:szCs w:val="32"/>
          <w:lang w:val="en-US" w:eastAsia="zh-CN"/>
        </w:rPr>
        <w:t>5</w:t>
      </w:r>
      <w:r>
        <w:rPr>
          <w:rFonts w:hint="eastAsia" w:ascii="黑体" w:hAnsi="黑体" w:eastAsia="黑体"/>
          <w:sz w:val="32"/>
          <w:szCs w:val="32"/>
        </w:rPr>
        <w:t>年</w:t>
      </w:r>
      <w:r>
        <w:rPr>
          <w:rFonts w:hint="eastAsia" w:ascii="黑体" w:hAnsi="黑体" w:eastAsia="黑体"/>
          <w:sz w:val="32"/>
          <w:szCs w:val="32"/>
          <w:lang w:eastAsia="zh-CN"/>
        </w:rPr>
        <w:t>单位</w:t>
      </w:r>
      <w:r>
        <w:rPr>
          <w:rFonts w:hint="eastAsia" w:ascii="黑体" w:hAnsi="黑体" w:eastAsia="黑体"/>
          <w:sz w:val="32"/>
          <w:szCs w:val="32"/>
        </w:rPr>
        <w:t>预算情况说明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cs="仿宋_GB2312"/>
          <w:sz w:val="32"/>
          <w:szCs w:val="32"/>
        </w:rPr>
        <w:t>屯昌县南吕镇南吕中学202</w:t>
      </w:r>
      <w:r>
        <w:rPr>
          <w:rFonts w:hint="eastAsia" w:ascii="黑体" w:hAnsi="黑体" w:eastAsia="黑体" w:cs="仿宋_GB2312"/>
          <w:sz w:val="32"/>
          <w:szCs w:val="32"/>
          <w:lang w:val="en-US" w:eastAsia="zh-CN"/>
        </w:rPr>
        <w:t>5</w:t>
      </w:r>
      <w:r>
        <w:rPr>
          <w:rFonts w:hint="eastAsia" w:ascii="黑体" w:hAnsi="黑体" w:eastAsia="黑体"/>
          <w:sz w:val="32"/>
          <w:szCs w:val="32"/>
        </w:rPr>
        <w:t>年财政拨款收支预算情况的总体说明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cs="仿宋_GB2312"/>
          <w:sz w:val="32"/>
          <w:szCs w:val="32"/>
        </w:rPr>
        <w:t>屯昌县南吕镇南吕中学202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年财政拨款收支总预算</w:t>
      </w:r>
      <w:r>
        <w:rPr>
          <w:rFonts w:hint="eastAsia" w:ascii="仿宋_GB2312" w:hAnsi="黑体" w:eastAsia="仿宋_GB2312"/>
          <w:sz w:val="32"/>
          <w:szCs w:val="32"/>
          <w:lang w:val="en-US" w:eastAsia="zh-CN"/>
        </w:rPr>
        <w:t>1599.16</w:t>
      </w:r>
      <w:r>
        <w:rPr>
          <w:rFonts w:hint="eastAsia" w:ascii="仿宋_GB2312" w:hAnsi="黑体" w:eastAsia="仿宋_GB2312"/>
          <w:sz w:val="32"/>
          <w:szCs w:val="32"/>
        </w:rPr>
        <w:t>万元。其中，收入总计</w:t>
      </w:r>
      <w:r>
        <w:rPr>
          <w:rFonts w:hint="eastAsia" w:ascii="仿宋_GB2312" w:hAnsi="黑体" w:eastAsia="仿宋_GB2312" w:cs="仿宋_GB2312"/>
          <w:sz w:val="32"/>
          <w:szCs w:val="32"/>
          <w:lang w:val="en-US" w:eastAsia="zh-CN"/>
        </w:rPr>
        <w:t>1599.16</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lang w:val="en-US" w:eastAsia="zh-CN"/>
        </w:rPr>
        <w:t>1599.16</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rPr>
        <w:t>0</w:t>
      </w:r>
      <w:r>
        <w:rPr>
          <w:rFonts w:hint="eastAsia" w:ascii="仿宋_GB2312" w:hAnsi="黑体" w:eastAsia="仿宋_GB2312"/>
          <w:sz w:val="32"/>
          <w:szCs w:val="32"/>
        </w:rPr>
        <w:t>万元、上年结转</w:t>
      </w:r>
      <w:r>
        <w:rPr>
          <w:rFonts w:hint="eastAsia" w:ascii="仿宋_GB2312" w:hAnsi="黑体" w:eastAsia="仿宋_GB2312" w:cs="仿宋_GB2312"/>
          <w:sz w:val="32"/>
          <w:szCs w:val="32"/>
        </w:rPr>
        <w:t>0</w:t>
      </w:r>
      <w:r>
        <w:rPr>
          <w:rFonts w:hint="eastAsia" w:ascii="仿宋_GB2312" w:hAnsi="黑体" w:eastAsia="仿宋_GB2312"/>
          <w:sz w:val="32"/>
          <w:szCs w:val="32"/>
        </w:rPr>
        <w:t>万元；支出总计</w:t>
      </w:r>
      <w:r>
        <w:rPr>
          <w:rFonts w:hint="eastAsia" w:ascii="仿宋_GB2312" w:hAnsi="黑体" w:eastAsia="仿宋_GB2312"/>
          <w:sz w:val="32"/>
          <w:szCs w:val="32"/>
          <w:lang w:val="en-US" w:eastAsia="zh-CN"/>
        </w:rPr>
        <w:t>1599.16</w:t>
      </w:r>
      <w:r>
        <w:rPr>
          <w:rFonts w:hint="eastAsia" w:ascii="仿宋_GB2312" w:hAnsi="黑体" w:eastAsia="仿宋_GB2312"/>
          <w:sz w:val="32"/>
          <w:szCs w:val="32"/>
        </w:rPr>
        <w:t>万元，包括一般公共服务支出</w:t>
      </w:r>
      <w:r>
        <w:rPr>
          <w:rFonts w:hint="eastAsia" w:ascii="仿宋_GB2312" w:hAnsi="黑体" w:eastAsia="仿宋_GB2312" w:cs="仿宋_GB2312"/>
          <w:sz w:val="32"/>
          <w:szCs w:val="32"/>
        </w:rPr>
        <w:t>0</w:t>
      </w:r>
      <w:r>
        <w:rPr>
          <w:rFonts w:hint="eastAsia" w:ascii="仿宋_GB2312" w:hAnsi="黑体" w:eastAsia="仿宋_GB2312"/>
          <w:sz w:val="32"/>
          <w:szCs w:val="32"/>
        </w:rPr>
        <w:t>万元、教育支出</w:t>
      </w:r>
      <w:r>
        <w:rPr>
          <w:rFonts w:hint="eastAsia" w:ascii="仿宋_GB2312" w:hAnsi="黑体" w:eastAsia="仿宋_GB2312"/>
          <w:sz w:val="32"/>
          <w:szCs w:val="32"/>
          <w:lang w:val="en-US" w:eastAsia="zh-CN"/>
        </w:rPr>
        <w:t>1079.06</w:t>
      </w:r>
      <w:r>
        <w:rPr>
          <w:rFonts w:hint="eastAsia" w:ascii="仿宋_GB2312" w:hAnsi="黑体" w:eastAsia="仿宋_GB2312"/>
          <w:sz w:val="32"/>
          <w:szCs w:val="32"/>
        </w:rPr>
        <w:t>万元，社会保障和就业支出</w:t>
      </w:r>
      <w:r>
        <w:rPr>
          <w:rFonts w:hint="eastAsia" w:ascii="仿宋_GB2312" w:hAnsi="黑体" w:eastAsia="仿宋_GB2312"/>
          <w:sz w:val="32"/>
          <w:szCs w:val="32"/>
          <w:lang w:val="en-US" w:eastAsia="zh-CN"/>
        </w:rPr>
        <w:t>217.52</w:t>
      </w:r>
      <w:r>
        <w:rPr>
          <w:rFonts w:hint="eastAsia" w:ascii="仿宋_GB2312" w:hAnsi="黑体" w:eastAsia="仿宋_GB2312"/>
          <w:sz w:val="32"/>
          <w:szCs w:val="32"/>
        </w:rPr>
        <w:t>万元，卫生健康支出</w:t>
      </w:r>
      <w:r>
        <w:rPr>
          <w:rFonts w:hint="eastAsia" w:ascii="仿宋_GB2312" w:hAnsi="黑体" w:eastAsia="仿宋_GB2312"/>
          <w:sz w:val="32"/>
          <w:szCs w:val="32"/>
          <w:lang w:val="en-US" w:eastAsia="zh-CN"/>
        </w:rPr>
        <w:t>178.65</w:t>
      </w:r>
      <w:r>
        <w:rPr>
          <w:rFonts w:hint="eastAsia" w:ascii="仿宋_GB2312" w:hAnsi="黑体" w:eastAsia="仿宋_GB2312"/>
          <w:sz w:val="32"/>
          <w:szCs w:val="32"/>
        </w:rPr>
        <w:t>万元，住房保障支出</w:t>
      </w:r>
      <w:r>
        <w:rPr>
          <w:rFonts w:hint="eastAsia" w:ascii="仿宋_GB2312" w:hAnsi="黑体" w:eastAsia="仿宋_GB2312"/>
          <w:sz w:val="32"/>
          <w:szCs w:val="32"/>
          <w:lang w:val="en-US" w:eastAsia="zh-CN"/>
        </w:rPr>
        <w:t>123.94</w:t>
      </w:r>
      <w:r>
        <w:rPr>
          <w:rFonts w:hint="eastAsia" w:ascii="仿宋_GB2312" w:hAnsi="黑体" w:eastAsia="仿宋_GB2312"/>
          <w:sz w:val="32"/>
          <w:szCs w:val="32"/>
        </w:rPr>
        <w:t>万元。结转下年</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cs="仿宋_GB2312"/>
          <w:sz w:val="32"/>
          <w:szCs w:val="32"/>
        </w:rPr>
        <w:t>屯昌县南吕镇南吕中学202</w:t>
      </w:r>
      <w:r>
        <w:rPr>
          <w:rFonts w:hint="eastAsia" w:ascii="黑体" w:hAnsi="黑体" w:eastAsia="黑体" w:cs="仿宋_GB2312"/>
          <w:sz w:val="32"/>
          <w:szCs w:val="32"/>
          <w:lang w:val="en-US" w:eastAsia="zh-CN"/>
        </w:rPr>
        <w:t>5</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屯昌县南吕镇南吕中学202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年一般公共预算当年拨款</w:t>
      </w:r>
      <w:r>
        <w:rPr>
          <w:rFonts w:hint="eastAsia" w:ascii="仿宋_GB2312" w:hAnsi="黑体" w:eastAsia="仿宋_GB2312" w:cs="仿宋_GB2312"/>
          <w:sz w:val="32"/>
          <w:szCs w:val="32"/>
          <w:lang w:val="en-US" w:eastAsia="zh-CN"/>
        </w:rPr>
        <w:t>1599.16</w:t>
      </w:r>
      <w:r>
        <w:rPr>
          <w:rFonts w:hint="eastAsia" w:ascii="仿宋_GB2312" w:hAnsi="黑体" w:eastAsia="仿宋_GB2312"/>
          <w:sz w:val="32"/>
          <w:szCs w:val="32"/>
        </w:rPr>
        <w:t>万元，比上年预算数</w:t>
      </w:r>
      <w:r>
        <w:rPr>
          <w:rFonts w:hint="eastAsia" w:ascii="仿宋_GB2312" w:hAnsi="黑体" w:eastAsia="仿宋_GB2312"/>
          <w:sz w:val="32"/>
          <w:szCs w:val="32"/>
          <w:lang w:eastAsia="zh-CN"/>
        </w:rPr>
        <w:t>增加</w:t>
      </w:r>
      <w:r>
        <w:rPr>
          <w:rFonts w:hint="eastAsia" w:ascii="仿宋_GB2312" w:hAnsi="黑体" w:eastAsia="仿宋_GB2312"/>
          <w:sz w:val="32"/>
          <w:szCs w:val="32"/>
          <w:lang w:val="en-US" w:eastAsia="zh-CN"/>
        </w:rPr>
        <w:t>79.23</w:t>
      </w:r>
      <w:r>
        <w:rPr>
          <w:rFonts w:hint="eastAsia" w:ascii="仿宋_GB2312" w:hAnsi="黑体" w:eastAsia="仿宋_GB2312"/>
          <w:sz w:val="32"/>
          <w:szCs w:val="32"/>
        </w:rPr>
        <w:t>万元，主要是人员</w:t>
      </w:r>
      <w:r>
        <w:rPr>
          <w:rFonts w:hint="eastAsia" w:ascii="仿宋_GB2312" w:hAnsi="黑体" w:eastAsia="仿宋_GB2312" w:cs="仿宋_GB2312"/>
          <w:sz w:val="32"/>
          <w:szCs w:val="32"/>
          <w:lang w:eastAsia="zh-CN"/>
        </w:rPr>
        <w:t>增加</w:t>
      </w:r>
      <w:r>
        <w:rPr>
          <w:rFonts w:hint="eastAsia" w:ascii="仿宋_GB2312" w:hAnsi="黑体" w:eastAsia="仿宋_GB2312"/>
          <w:sz w:val="32"/>
          <w:szCs w:val="32"/>
        </w:rPr>
        <w:t>、</w:t>
      </w:r>
      <w:r>
        <w:rPr>
          <w:rFonts w:hint="eastAsia" w:ascii="仿宋_GB2312" w:hAnsi="黑体" w:eastAsia="仿宋_GB2312" w:cs="Times New Roman"/>
          <w:color w:val="000000"/>
          <w:sz w:val="32"/>
        </w:rPr>
        <w:t>基本支出，工资、</w:t>
      </w:r>
      <w:r>
        <w:rPr>
          <w:rFonts w:hint="eastAsia" w:ascii="仿宋_GB2312" w:hAnsi="黑体" w:eastAsia="仿宋_GB2312" w:cs="仿宋_GB2312"/>
          <w:sz w:val="32"/>
          <w:szCs w:val="32"/>
          <w:lang w:eastAsia="zh-CN"/>
        </w:rPr>
        <w:t>增加</w:t>
      </w:r>
      <w:r>
        <w:rPr>
          <w:rFonts w:hint="eastAsia" w:ascii="仿宋_GB2312" w:hAnsi="黑体" w:eastAsia="仿宋_GB2312"/>
          <w:sz w:val="32"/>
        </w:rPr>
        <w:t>.</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一般公共服务（类）支出0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%；外交（类）</w:t>
      </w:r>
      <w:r>
        <w:rPr>
          <w:rFonts w:hint="eastAsia" w:ascii="仿宋_GB2312" w:hAnsi="黑体" w:eastAsia="仿宋_GB2312" w:cs="仿宋_GB2312"/>
          <w:sz w:val="32"/>
          <w:szCs w:val="32"/>
        </w:rPr>
        <w:t>支出0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%；教育（类）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1079.06</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67.48</w:t>
      </w:r>
      <w:r>
        <w:rPr>
          <w:rFonts w:hint="eastAsia" w:ascii="仿宋_GB2312" w:hAnsi="黑体" w:eastAsia="仿宋_GB2312"/>
          <w:sz w:val="32"/>
          <w:szCs w:val="32"/>
        </w:rPr>
        <w:t>%；</w:t>
      </w:r>
      <w:r>
        <w:rPr>
          <w:rFonts w:hint="eastAsia" w:ascii="仿宋_GB2312" w:hAnsi="黑体" w:eastAsia="仿宋_GB2312" w:cs="Times New Roman"/>
          <w:sz w:val="32"/>
        </w:rPr>
        <w:t>社会保障和就业（类）支出</w:t>
      </w:r>
      <w:r>
        <w:rPr>
          <w:rFonts w:hint="eastAsia" w:ascii="仿宋_GB2312" w:hAnsi="黑体" w:eastAsia="仿宋_GB2312"/>
          <w:sz w:val="32"/>
          <w:lang w:val="en-US" w:eastAsia="zh-CN"/>
        </w:rPr>
        <w:t>217.52</w:t>
      </w:r>
      <w:r>
        <w:rPr>
          <w:rFonts w:hint="eastAsia" w:ascii="仿宋_GB2312" w:hAnsi="黑体" w:eastAsia="仿宋_GB2312" w:cs="Times New Roman"/>
          <w:sz w:val="32"/>
        </w:rPr>
        <w:t>万元，占</w:t>
      </w:r>
      <w:r>
        <w:rPr>
          <w:rFonts w:hint="eastAsia" w:ascii="仿宋_GB2312" w:hAnsi="黑体" w:eastAsia="仿宋_GB2312"/>
          <w:sz w:val="32"/>
          <w:lang w:val="en-US" w:eastAsia="zh-CN"/>
        </w:rPr>
        <w:t>13.6</w:t>
      </w:r>
      <w:r>
        <w:rPr>
          <w:rFonts w:hint="eastAsia" w:ascii="仿宋_GB2312" w:hAnsi="黑体" w:eastAsia="仿宋_GB2312" w:cs="Times New Roman"/>
          <w:sz w:val="32"/>
        </w:rPr>
        <w:t>%；卫生健康（类）支出</w:t>
      </w:r>
      <w:r>
        <w:rPr>
          <w:rFonts w:hint="eastAsia" w:ascii="仿宋_GB2312" w:hAnsi="黑体" w:eastAsia="仿宋_GB2312"/>
          <w:sz w:val="32"/>
          <w:lang w:val="en-US" w:eastAsia="zh-CN"/>
        </w:rPr>
        <w:t>178.65</w:t>
      </w:r>
      <w:r>
        <w:rPr>
          <w:rFonts w:hint="eastAsia" w:ascii="仿宋_GB2312" w:hAnsi="黑体" w:eastAsia="仿宋_GB2312" w:cs="Times New Roman"/>
          <w:sz w:val="32"/>
        </w:rPr>
        <w:t>万元，占</w:t>
      </w:r>
      <w:r>
        <w:rPr>
          <w:rFonts w:hint="eastAsia" w:ascii="仿宋_GB2312" w:hAnsi="黑体" w:eastAsia="仿宋_GB2312"/>
          <w:sz w:val="32"/>
          <w:lang w:val="en-US" w:eastAsia="zh-CN"/>
        </w:rPr>
        <w:t>11.17</w:t>
      </w:r>
      <w:r>
        <w:rPr>
          <w:rFonts w:hint="eastAsia" w:ascii="仿宋_GB2312" w:hAnsi="黑体" w:eastAsia="仿宋_GB2312" w:cs="Times New Roman"/>
          <w:sz w:val="32"/>
        </w:rPr>
        <w:t>%；住房保障（类）支出</w:t>
      </w:r>
      <w:r>
        <w:rPr>
          <w:rFonts w:hint="eastAsia" w:ascii="仿宋_GB2312" w:hAnsi="黑体" w:eastAsia="仿宋_GB2312"/>
          <w:sz w:val="32"/>
          <w:lang w:val="en-US" w:eastAsia="zh-CN"/>
        </w:rPr>
        <w:t>123.94</w:t>
      </w:r>
      <w:r>
        <w:rPr>
          <w:rFonts w:hint="eastAsia" w:ascii="仿宋_GB2312" w:hAnsi="黑体" w:eastAsia="仿宋_GB2312" w:cs="Times New Roman"/>
          <w:sz w:val="32"/>
        </w:rPr>
        <w:t>万元，占</w:t>
      </w:r>
      <w:r>
        <w:rPr>
          <w:rFonts w:hint="eastAsia" w:ascii="仿宋_GB2312" w:hAnsi="黑体" w:eastAsia="仿宋_GB2312" w:cs="Times New Roman"/>
          <w:sz w:val="32"/>
          <w:lang w:val="en-US" w:eastAsia="zh-CN"/>
        </w:rPr>
        <w:t>7.75</w:t>
      </w:r>
      <w:r>
        <w:rPr>
          <w:rFonts w:hint="eastAsia" w:ascii="仿宋_GB2312" w:hAnsi="黑体" w:eastAsia="仿宋_GB2312" w:cs="Times New Roman"/>
          <w:sz w:val="32"/>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1.一般公共服务（类）宣传事务（款）一般行政管理事务（项）202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pPr>
        <w:spacing w:line="560" w:lineRule="exact"/>
        <w:ind w:firstLine="640" w:firstLineChars="200"/>
        <w:rPr>
          <w:rFonts w:ascii="仿宋_GB2312" w:hAnsi="黑体" w:eastAsia="仿宋_GB2312" w:cs="Times New Roman"/>
          <w:sz w:val="32"/>
        </w:rPr>
      </w:pPr>
      <w:r>
        <w:rPr>
          <w:rFonts w:hint="eastAsia" w:ascii="仿宋_GB2312" w:hAnsi="黑体" w:eastAsia="仿宋_GB2312" w:cs="Times New Roman"/>
          <w:color w:val="000000"/>
          <w:sz w:val="32"/>
        </w:rPr>
        <w:t>2.教育支出（类）普通教育（款）初中教育（项）</w:t>
      </w:r>
      <w:r>
        <w:rPr>
          <w:rFonts w:hint="eastAsia" w:ascii="仿宋_GB2312" w:hAnsi="黑体" w:eastAsia="仿宋_GB2312"/>
          <w:sz w:val="32"/>
          <w:lang w:val="en-US" w:eastAsia="zh-CN"/>
        </w:rPr>
        <w:t>1079.06</w:t>
      </w:r>
      <w:r>
        <w:rPr>
          <w:rFonts w:hint="eastAsia" w:ascii="仿宋_GB2312" w:hAnsi="黑体" w:eastAsia="仿宋_GB2312" w:cs="Times New Roman"/>
          <w:color w:val="000000"/>
          <w:sz w:val="32"/>
        </w:rPr>
        <w:t>万元</w:t>
      </w:r>
      <w:r>
        <w:rPr>
          <w:rFonts w:hint="eastAsia" w:ascii="仿宋_GB2312" w:hAnsi="黑体" w:eastAsia="仿宋_GB2312" w:cs="Times New Roman"/>
          <w:sz w:val="32"/>
        </w:rPr>
        <w:t>，主要是因为人员</w:t>
      </w:r>
      <w:r>
        <w:rPr>
          <w:rFonts w:hint="eastAsia" w:ascii="仿宋_GB2312" w:hAnsi="黑体" w:eastAsia="仿宋_GB2312" w:cs="Times New Roman"/>
          <w:sz w:val="32"/>
          <w:lang w:eastAsia="zh-CN"/>
        </w:rPr>
        <w:t>增加</w:t>
      </w:r>
      <w:r>
        <w:rPr>
          <w:rFonts w:hint="eastAsia" w:ascii="仿宋_GB2312" w:hAnsi="黑体" w:eastAsia="仿宋_GB2312" w:cs="Times New Roman"/>
          <w:sz w:val="32"/>
        </w:rPr>
        <w:t>随而工资也</w:t>
      </w:r>
      <w:r>
        <w:rPr>
          <w:rFonts w:hint="eastAsia" w:ascii="仿宋_GB2312" w:hAnsi="黑体" w:eastAsia="仿宋_GB2312" w:cs="Times New Roman"/>
          <w:sz w:val="32"/>
          <w:lang w:eastAsia="zh-CN"/>
        </w:rPr>
        <w:t>增加</w:t>
      </w:r>
      <w:r>
        <w:rPr>
          <w:rFonts w:hint="eastAsia" w:ascii="仿宋_GB2312" w:hAnsi="黑体" w:eastAsia="仿宋_GB2312" w:cs="Times New Roman"/>
          <w:sz w:val="32"/>
        </w:rPr>
        <w:t>。</w:t>
      </w:r>
    </w:p>
    <w:p>
      <w:pPr>
        <w:numPr>
          <w:ilvl w:val="255"/>
          <w:numId w:val="0"/>
        </w:numPr>
        <w:spacing w:line="560" w:lineRule="exact"/>
        <w:ind w:firstLine="640" w:firstLineChars="200"/>
        <w:rPr>
          <w:rFonts w:ascii="仿宋_GB2312" w:hAnsi="黑体" w:eastAsia="仿宋_GB2312" w:cs="Times New Roman"/>
          <w:sz w:val="32"/>
        </w:rPr>
      </w:pPr>
      <w:r>
        <w:rPr>
          <w:rFonts w:hint="eastAsia" w:ascii="仿宋_GB2312" w:hAnsi="黑体" w:eastAsia="仿宋_GB2312" w:cs="Times New Roman"/>
          <w:color w:val="000000"/>
          <w:sz w:val="32"/>
        </w:rPr>
        <w:t>3.社会保障和就业支出（类）行政事业单位养老支出（款）机关事业单位基本养老保险缴费支出（项）</w:t>
      </w:r>
      <w:r>
        <w:rPr>
          <w:rFonts w:hint="eastAsia" w:ascii="仿宋_GB2312" w:hAnsi="黑体" w:eastAsia="仿宋_GB2312"/>
          <w:color w:val="000000"/>
          <w:sz w:val="32"/>
          <w:lang w:val="en-US" w:eastAsia="zh-CN"/>
        </w:rPr>
        <w:t>214.64</w:t>
      </w:r>
      <w:r>
        <w:rPr>
          <w:rFonts w:hint="eastAsia" w:ascii="仿宋_GB2312" w:hAnsi="黑体" w:eastAsia="仿宋_GB2312" w:cs="Times New Roman"/>
          <w:color w:val="000000"/>
          <w:sz w:val="32"/>
        </w:rPr>
        <w:t>万元，</w:t>
      </w:r>
      <w:r>
        <w:rPr>
          <w:rFonts w:hint="eastAsia" w:ascii="仿宋_GB2312" w:hAnsi="黑体" w:eastAsia="仿宋_GB2312" w:cs="Times New Roman"/>
          <w:sz w:val="32"/>
        </w:rPr>
        <w:t>比上年预算数</w:t>
      </w:r>
      <w:r>
        <w:rPr>
          <w:rFonts w:hint="eastAsia" w:ascii="仿宋_GB2312" w:hAnsi="黑体" w:eastAsia="仿宋_GB2312"/>
          <w:sz w:val="32"/>
        </w:rPr>
        <w:t>增加</w:t>
      </w:r>
      <w:r>
        <w:rPr>
          <w:rFonts w:hint="eastAsia" w:ascii="仿宋_GB2312" w:hAnsi="黑体" w:eastAsia="仿宋_GB2312"/>
          <w:sz w:val="32"/>
          <w:lang w:val="en-US" w:eastAsia="zh-CN"/>
        </w:rPr>
        <w:t>8.5</w:t>
      </w:r>
      <w:r>
        <w:rPr>
          <w:rFonts w:hint="eastAsia" w:ascii="仿宋_GB2312" w:hAnsi="黑体" w:eastAsia="仿宋_GB2312" w:cs="Times New Roman"/>
          <w:sz w:val="32"/>
        </w:rPr>
        <w:t>万元，主要是</w:t>
      </w:r>
      <w:r>
        <w:rPr>
          <w:rFonts w:hint="eastAsia" w:ascii="仿宋_GB2312" w:hAnsi="黑体" w:eastAsia="仿宋_GB2312"/>
          <w:sz w:val="32"/>
        </w:rPr>
        <w:t>随着年工资增加</w:t>
      </w:r>
      <w:r>
        <w:rPr>
          <w:rFonts w:hint="eastAsia" w:ascii="仿宋_GB2312" w:hAnsi="黑体" w:eastAsia="仿宋_GB2312" w:cs="Times New Roman"/>
          <w:sz w:val="32"/>
        </w:rPr>
        <w:t>而养老基数</w:t>
      </w:r>
      <w:r>
        <w:rPr>
          <w:rFonts w:hint="eastAsia" w:ascii="仿宋_GB2312" w:hAnsi="黑体" w:eastAsia="仿宋_GB2312"/>
          <w:sz w:val="32"/>
        </w:rPr>
        <w:t>增加</w:t>
      </w:r>
      <w:r>
        <w:rPr>
          <w:rFonts w:hint="eastAsia" w:ascii="仿宋_GB2312" w:hAnsi="黑体" w:eastAsia="仿宋_GB2312" w:cs="Times New Roman"/>
          <w:sz w:val="32"/>
        </w:rPr>
        <w:t>。</w:t>
      </w:r>
    </w:p>
    <w:p>
      <w:pPr>
        <w:numPr>
          <w:ilvl w:val="255"/>
          <w:numId w:val="0"/>
        </w:numPr>
        <w:spacing w:line="560" w:lineRule="exact"/>
        <w:ind w:firstLine="640" w:firstLineChars="200"/>
        <w:rPr>
          <w:rFonts w:ascii="仿宋_GB2312" w:hAnsi="黑体" w:eastAsia="仿宋_GB2312" w:cs="Times New Roman"/>
          <w:sz w:val="32"/>
        </w:rPr>
      </w:pPr>
      <w:r>
        <w:rPr>
          <w:rFonts w:hint="eastAsia" w:ascii="仿宋_GB2312" w:hAnsi="黑体" w:eastAsia="仿宋_GB2312" w:cs="Times New Roman"/>
          <w:sz w:val="32"/>
        </w:rPr>
        <w:t>4</w:t>
      </w:r>
      <w:r>
        <w:rPr>
          <w:rFonts w:hint="eastAsia" w:cs="Times New Roman"/>
          <w:sz w:val="32"/>
        </w:rPr>
        <w:t>.</w:t>
      </w:r>
      <w:r>
        <w:rPr>
          <w:rFonts w:hint="eastAsia" w:ascii="仿宋_GB2312" w:hAnsi="黑体" w:eastAsia="仿宋_GB2312" w:cs="Times New Roman"/>
          <w:sz w:val="32"/>
          <w:szCs w:val="32"/>
        </w:rPr>
        <w:t>社会保障和就业支出（类）抚恤（款）其他优扶支出（项）20</w:t>
      </w:r>
      <w:r>
        <w:rPr>
          <w:rFonts w:hint="eastAsia" w:ascii="仿宋_GB2312" w:hAnsi="黑体" w:eastAsia="仿宋_GB2312"/>
          <w:sz w:val="32"/>
          <w:szCs w:val="32"/>
        </w:rPr>
        <w:t>2</w:t>
      </w:r>
      <w:r>
        <w:rPr>
          <w:rFonts w:hint="eastAsia" w:ascii="仿宋_GB2312" w:hAnsi="黑体" w:eastAsia="仿宋_GB2312"/>
          <w:sz w:val="32"/>
          <w:szCs w:val="32"/>
          <w:lang w:val="en-US" w:eastAsia="zh-CN"/>
        </w:rPr>
        <w:t>5</w:t>
      </w:r>
      <w:r>
        <w:rPr>
          <w:rFonts w:hint="eastAsia" w:ascii="仿宋_GB2312" w:hAnsi="黑体" w:eastAsia="仿宋_GB2312" w:cs="Times New Roman"/>
          <w:sz w:val="32"/>
          <w:szCs w:val="32"/>
        </w:rPr>
        <w:t>年预算数为</w:t>
      </w:r>
      <w:r>
        <w:rPr>
          <w:rFonts w:hint="eastAsia" w:ascii="仿宋_GB2312" w:hAnsi="黑体" w:eastAsia="仿宋_GB2312"/>
          <w:sz w:val="32"/>
          <w:szCs w:val="32"/>
          <w:lang w:val="en-US" w:eastAsia="zh-CN"/>
        </w:rPr>
        <w:t>2.88</w:t>
      </w:r>
      <w:r>
        <w:rPr>
          <w:rFonts w:hint="eastAsia" w:ascii="仿宋_GB2312" w:hAnsi="黑体" w:eastAsia="仿宋_GB2312" w:cs="Times New Roman"/>
          <w:sz w:val="32"/>
          <w:szCs w:val="32"/>
        </w:rPr>
        <w:t>万元。</w:t>
      </w:r>
    </w:p>
    <w:p>
      <w:pPr>
        <w:spacing w:line="560" w:lineRule="exact"/>
        <w:ind w:firstLine="640" w:firstLineChars="200"/>
        <w:rPr>
          <w:rFonts w:ascii="仿宋_GB2312" w:hAnsi="黑体" w:eastAsia="仿宋_GB2312" w:cs="Times New Roman"/>
          <w:sz w:val="32"/>
        </w:rPr>
      </w:pPr>
      <w:r>
        <w:rPr>
          <w:rFonts w:hint="eastAsia" w:ascii="仿宋_GB2312" w:hAnsi="黑体" w:eastAsia="仿宋_GB2312" w:cs="Times New Roman"/>
          <w:color w:val="000000"/>
          <w:sz w:val="32"/>
        </w:rPr>
        <w:t>5.卫生健康支出（类）行政事业单位医疗（款）事业单位医疗（项）</w:t>
      </w:r>
      <w:r>
        <w:rPr>
          <w:rFonts w:hint="eastAsia" w:ascii="仿宋_GB2312" w:hAnsi="黑体" w:eastAsia="仿宋_GB2312"/>
          <w:color w:val="000000"/>
          <w:sz w:val="32"/>
          <w:lang w:val="en-US" w:eastAsia="zh-CN"/>
        </w:rPr>
        <w:t>51.71</w:t>
      </w:r>
      <w:r>
        <w:rPr>
          <w:rFonts w:hint="eastAsia" w:ascii="仿宋_GB2312" w:hAnsi="黑体" w:eastAsia="仿宋_GB2312" w:cs="Times New Roman"/>
          <w:color w:val="000000"/>
          <w:sz w:val="32"/>
        </w:rPr>
        <w:t>万元，</w:t>
      </w:r>
      <w:r>
        <w:rPr>
          <w:rFonts w:hint="eastAsia" w:ascii="仿宋_GB2312" w:hAnsi="黑体" w:eastAsia="仿宋_GB2312" w:cs="Times New Roman"/>
          <w:sz w:val="32"/>
        </w:rPr>
        <w:t>比上年预算数</w:t>
      </w:r>
      <w:r>
        <w:rPr>
          <w:rFonts w:hint="eastAsia" w:ascii="仿宋_GB2312" w:hAnsi="黑体" w:eastAsia="仿宋_GB2312" w:cs="Times New Roman"/>
          <w:sz w:val="32"/>
          <w:lang w:eastAsia="zh-CN"/>
        </w:rPr>
        <w:t>减少</w:t>
      </w:r>
      <w:r>
        <w:rPr>
          <w:rFonts w:hint="eastAsia" w:ascii="仿宋_GB2312" w:hAnsi="黑体" w:eastAsia="仿宋_GB2312"/>
          <w:sz w:val="32"/>
          <w:lang w:val="en-US" w:eastAsia="zh-CN"/>
        </w:rPr>
        <w:t>12.52</w:t>
      </w:r>
      <w:r>
        <w:rPr>
          <w:rFonts w:hint="eastAsia" w:ascii="仿宋_GB2312" w:hAnsi="黑体" w:eastAsia="仿宋_GB2312" w:cs="Times New Roman"/>
          <w:sz w:val="32"/>
        </w:rPr>
        <w:t>万元，主要是因为</w:t>
      </w:r>
      <w:r>
        <w:rPr>
          <w:rFonts w:hint="eastAsia" w:ascii="仿宋_GB2312" w:hAnsi="黑体" w:eastAsia="仿宋_GB2312"/>
          <w:sz w:val="32"/>
        </w:rPr>
        <w:t>人员</w:t>
      </w:r>
      <w:r>
        <w:rPr>
          <w:rFonts w:hint="eastAsia" w:ascii="仿宋_GB2312" w:hAnsi="黑体" w:eastAsia="仿宋_GB2312"/>
          <w:sz w:val="32"/>
          <w:lang w:eastAsia="zh-CN"/>
        </w:rPr>
        <w:t>减少</w:t>
      </w:r>
      <w:r>
        <w:rPr>
          <w:rFonts w:hint="eastAsia" w:ascii="仿宋_GB2312" w:hAnsi="黑体" w:eastAsia="仿宋_GB2312"/>
          <w:sz w:val="32"/>
        </w:rPr>
        <w:t>、</w:t>
      </w:r>
      <w:r>
        <w:rPr>
          <w:rFonts w:hint="eastAsia" w:ascii="仿宋_GB2312" w:hAnsi="黑体" w:eastAsia="仿宋_GB2312" w:cs="Times New Roman"/>
          <w:sz w:val="32"/>
        </w:rPr>
        <w:t>工资调整缴费基数</w:t>
      </w:r>
      <w:r>
        <w:rPr>
          <w:rFonts w:hint="eastAsia" w:ascii="仿宋_GB2312" w:hAnsi="黑体" w:eastAsia="仿宋_GB2312"/>
          <w:sz w:val="32"/>
          <w:lang w:eastAsia="zh-CN"/>
        </w:rPr>
        <w:t>减少</w:t>
      </w:r>
      <w:r>
        <w:rPr>
          <w:rFonts w:hint="eastAsia" w:ascii="仿宋_GB2312" w:hAnsi="黑体" w:eastAsia="仿宋_GB2312" w:cs="Times New Roman"/>
          <w:sz w:val="32"/>
        </w:rPr>
        <w:t>。</w:t>
      </w:r>
    </w:p>
    <w:p>
      <w:pPr>
        <w:spacing w:line="560" w:lineRule="exact"/>
        <w:ind w:firstLine="640"/>
        <w:rPr>
          <w:rFonts w:ascii="仿宋_GB2312" w:hAnsi="黑体" w:eastAsia="仿宋_GB2312" w:cs="Times New Roman"/>
          <w:sz w:val="32"/>
        </w:rPr>
      </w:pPr>
      <w:r>
        <w:rPr>
          <w:rFonts w:hint="eastAsia" w:ascii="仿宋_GB2312" w:hAnsi="黑体" w:eastAsia="仿宋_GB2312" w:cs="Times New Roman"/>
          <w:color w:val="000000"/>
          <w:sz w:val="32"/>
        </w:rPr>
        <w:t>6.卫生健康支出（类）行政事业单位医疗（款）公务员医疗补助（项）</w:t>
      </w:r>
      <w:r>
        <w:rPr>
          <w:rFonts w:hint="eastAsia" w:ascii="仿宋_GB2312" w:hAnsi="黑体" w:eastAsia="仿宋_GB2312"/>
          <w:color w:val="000000"/>
          <w:sz w:val="32"/>
          <w:lang w:val="en-US" w:eastAsia="zh-CN"/>
        </w:rPr>
        <w:t>122.6</w:t>
      </w:r>
      <w:r>
        <w:rPr>
          <w:rFonts w:hint="eastAsia" w:ascii="仿宋_GB2312" w:hAnsi="黑体" w:eastAsia="仿宋_GB2312" w:cs="Times New Roman"/>
          <w:color w:val="000000"/>
          <w:sz w:val="32"/>
        </w:rPr>
        <w:t>万元，</w:t>
      </w:r>
      <w:r>
        <w:rPr>
          <w:rFonts w:hint="eastAsia" w:ascii="仿宋_GB2312" w:hAnsi="黑体" w:eastAsia="仿宋_GB2312" w:cs="Times New Roman"/>
          <w:sz w:val="32"/>
        </w:rPr>
        <w:t>比上年预算数</w:t>
      </w:r>
      <w:r>
        <w:rPr>
          <w:rFonts w:hint="eastAsia" w:ascii="仿宋_GB2312" w:hAnsi="黑体" w:eastAsia="仿宋_GB2312"/>
          <w:sz w:val="32"/>
        </w:rPr>
        <w:t>增加</w:t>
      </w:r>
      <w:r>
        <w:rPr>
          <w:rFonts w:hint="eastAsia" w:ascii="仿宋_GB2312" w:hAnsi="黑体" w:eastAsia="仿宋_GB2312"/>
          <w:sz w:val="32"/>
          <w:lang w:val="en-US" w:eastAsia="zh-CN"/>
        </w:rPr>
        <w:t>9.55</w:t>
      </w:r>
      <w:r>
        <w:rPr>
          <w:rFonts w:hint="eastAsia" w:ascii="仿宋_GB2312" w:hAnsi="黑体" w:eastAsia="仿宋_GB2312" w:cs="Times New Roman"/>
          <w:sz w:val="32"/>
        </w:rPr>
        <w:t>万元，主要是因为</w:t>
      </w:r>
      <w:r>
        <w:rPr>
          <w:rFonts w:hint="eastAsia" w:ascii="仿宋_GB2312" w:hAnsi="黑体" w:eastAsia="仿宋_GB2312"/>
          <w:sz w:val="32"/>
        </w:rPr>
        <w:t>人员增加、</w:t>
      </w:r>
      <w:r>
        <w:rPr>
          <w:rFonts w:hint="eastAsia" w:ascii="仿宋_GB2312" w:hAnsi="黑体" w:eastAsia="仿宋_GB2312" w:cs="Times New Roman"/>
          <w:sz w:val="32"/>
        </w:rPr>
        <w:t>工资调整缴费基数</w:t>
      </w:r>
      <w:r>
        <w:rPr>
          <w:rFonts w:hint="eastAsia" w:ascii="仿宋_GB2312" w:hAnsi="黑体" w:eastAsia="仿宋_GB2312"/>
          <w:sz w:val="32"/>
        </w:rPr>
        <w:t>增加</w:t>
      </w:r>
      <w:r>
        <w:rPr>
          <w:rFonts w:hint="eastAsia" w:ascii="仿宋_GB2312" w:hAnsi="黑体" w:eastAsia="仿宋_GB2312" w:cs="Times New Roman"/>
          <w:sz w:val="32"/>
        </w:rPr>
        <w:t>。</w:t>
      </w:r>
    </w:p>
    <w:p>
      <w:pPr>
        <w:spacing w:line="560" w:lineRule="exact"/>
        <w:ind w:firstLine="640"/>
        <w:rPr>
          <w:rFonts w:ascii="仿宋_GB2312" w:hAnsi="黑体" w:eastAsia="仿宋_GB2312" w:cs="Times New Roman"/>
          <w:sz w:val="32"/>
        </w:rPr>
      </w:pPr>
      <w:r>
        <w:rPr>
          <w:rFonts w:hint="eastAsia" w:ascii="仿宋_GB2312" w:hAnsi="黑体" w:eastAsia="仿宋_GB2312" w:cs="Times New Roman"/>
          <w:color w:val="000000"/>
          <w:sz w:val="32"/>
        </w:rPr>
        <w:t>7.卫生健康支出（类）行政事业单位医疗（款）其他行政事业单位医疗支出（项）</w:t>
      </w:r>
      <w:r>
        <w:rPr>
          <w:rFonts w:hint="eastAsia" w:ascii="仿宋_GB2312" w:hAnsi="黑体" w:eastAsia="仿宋_GB2312"/>
          <w:color w:val="000000"/>
          <w:sz w:val="32"/>
          <w:lang w:val="en-US" w:eastAsia="zh-CN"/>
        </w:rPr>
        <w:t>4.34</w:t>
      </w:r>
      <w:r>
        <w:rPr>
          <w:rFonts w:hint="eastAsia" w:ascii="仿宋_GB2312" w:hAnsi="黑体" w:eastAsia="仿宋_GB2312" w:cs="Times New Roman"/>
          <w:color w:val="000000"/>
          <w:sz w:val="32"/>
        </w:rPr>
        <w:t>万元</w:t>
      </w:r>
      <w:r>
        <w:rPr>
          <w:rFonts w:hint="eastAsia" w:ascii="仿宋_GB2312" w:hAnsi="黑体" w:eastAsia="仿宋_GB2312" w:cs="Times New Roman"/>
          <w:sz w:val="32"/>
        </w:rPr>
        <w:t>。</w:t>
      </w:r>
    </w:p>
    <w:p>
      <w:pPr>
        <w:ind w:firstLine="640" w:firstLineChars="200"/>
        <w:rPr>
          <w:rFonts w:hint="eastAsia" w:ascii="仿宋_GB2312" w:hAnsi="黑体" w:eastAsia="仿宋_GB2312" w:cs="Times New Roman"/>
          <w:sz w:val="32"/>
        </w:rPr>
      </w:pPr>
      <w:r>
        <w:rPr>
          <w:rFonts w:hint="eastAsia" w:ascii="仿宋_GB2312" w:hAnsi="黑体" w:eastAsia="仿宋_GB2312" w:cs="Times New Roman"/>
          <w:color w:val="000000"/>
          <w:sz w:val="32"/>
        </w:rPr>
        <w:t>8.住房保障支出（类）住房改革支出（款）住房公积金（项）</w:t>
      </w:r>
      <w:r>
        <w:rPr>
          <w:rFonts w:hint="eastAsia" w:ascii="仿宋_GB2312" w:hAnsi="黑体" w:eastAsia="仿宋_GB2312"/>
          <w:color w:val="000000"/>
          <w:sz w:val="32"/>
          <w:lang w:val="en-US" w:eastAsia="zh-CN"/>
        </w:rPr>
        <w:t>123.94</w:t>
      </w:r>
      <w:r>
        <w:rPr>
          <w:rFonts w:hint="eastAsia" w:ascii="仿宋_GB2312" w:hAnsi="黑体" w:eastAsia="仿宋_GB2312" w:cs="Times New Roman"/>
          <w:color w:val="000000"/>
          <w:sz w:val="32"/>
        </w:rPr>
        <w:t>万元，</w:t>
      </w:r>
      <w:r>
        <w:rPr>
          <w:rFonts w:hint="eastAsia" w:ascii="仿宋_GB2312" w:hAnsi="黑体" w:eastAsia="仿宋_GB2312" w:cs="Times New Roman"/>
          <w:sz w:val="32"/>
        </w:rPr>
        <w:t>比上年预算数增加</w:t>
      </w:r>
      <w:r>
        <w:rPr>
          <w:rFonts w:hint="eastAsia" w:ascii="仿宋_GB2312" w:hAnsi="黑体" w:eastAsia="仿宋_GB2312"/>
          <w:sz w:val="32"/>
          <w:lang w:val="en-US" w:eastAsia="zh-CN"/>
        </w:rPr>
        <w:t>8.08</w:t>
      </w:r>
      <w:r>
        <w:rPr>
          <w:rFonts w:hint="eastAsia" w:ascii="仿宋_GB2312" w:hAnsi="黑体" w:eastAsia="仿宋_GB2312" w:cs="Times New Roman"/>
          <w:sz w:val="32"/>
        </w:rPr>
        <w:t>万元，主要原因是人员增加，住房公积金基数提高。</w:t>
      </w:r>
    </w:p>
    <w:p>
      <w:pPr>
        <w:ind w:firstLine="640" w:firstLineChars="20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cs="仿宋_GB2312"/>
          <w:sz w:val="32"/>
          <w:szCs w:val="32"/>
        </w:rPr>
        <w:t>屯昌县南吕镇南吕中学202</w:t>
      </w:r>
      <w:r>
        <w:rPr>
          <w:rFonts w:hint="eastAsia" w:ascii="黑体" w:hAnsi="黑体" w:eastAsia="黑体" w:cs="仿宋_GB2312"/>
          <w:sz w:val="32"/>
          <w:szCs w:val="32"/>
          <w:lang w:val="en-US" w:eastAsia="zh-CN"/>
        </w:rPr>
        <w:t>5</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屯昌县南吕镇南吕中学202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年一般公共预算基本支出为</w:t>
      </w:r>
      <w:r>
        <w:rPr>
          <w:rFonts w:hint="eastAsia" w:ascii="仿宋_GB2312" w:hAnsi="黑体" w:eastAsia="仿宋_GB2312" w:cs="仿宋_GB2312"/>
          <w:sz w:val="32"/>
          <w:szCs w:val="32"/>
          <w:lang w:val="en-US" w:eastAsia="zh-CN"/>
        </w:rPr>
        <w:t>1595.74</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1585.58</w:t>
      </w:r>
      <w:r>
        <w:rPr>
          <w:rFonts w:hint="eastAsia" w:ascii="仿宋_GB2312" w:hAnsi="黑体" w:eastAsia="仿宋_GB2312"/>
          <w:sz w:val="32"/>
          <w:szCs w:val="32"/>
        </w:rPr>
        <w:t>万元，主要包括：</w:t>
      </w:r>
    </w:p>
    <w:p>
      <w:pPr>
        <w:ind w:firstLine="640" w:firstLineChars="200"/>
        <w:rPr>
          <w:rFonts w:ascii="仿宋_GB2312" w:hAnsi="黑体" w:eastAsia="仿宋_GB2312" w:cs="Times New Roman"/>
          <w:sz w:val="32"/>
          <w:szCs w:val="32"/>
        </w:rPr>
      </w:pPr>
      <w:r>
        <w:rPr>
          <w:rFonts w:hint="eastAsia" w:ascii="仿宋_GB2312" w:hAnsi="黑体" w:eastAsia="仿宋_GB2312" w:cs="Times New Roman"/>
          <w:sz w:val="32"/>
          <w:szCs w:val="32"/>
        </w:rPr>
        <w:t>基本工资、津贴补贴、绩效工资、机关事业单位基本养老保险缴费、公务员医疗补助缴费、其他社会保障缴费、城镇职工基本医疗保险缴费、医疗费、邮电费、生活补助</w:t>
      </w:r>
      <w:r>
        <w:rPr>
          <w:rFonts w:hint="eastAsia" w:ascii="仿宋_GB2312" w:hAnsi="黑体" w:eastAsia="仿宋_GB2312"/>
          <w:sz w:val="32"/>
          <w:szCs w:val="32"/>
        </w:rPr>
        <w:t>等</w:t>
      </w:r>
      <w:r>
        <w:rPr>
          <w:rFonts w:hint="eastAsia" w:ascii="仿宋_GB2312" w:hAnsi="黑体" w:eastAsia="仿宋_GB2312" w:cs="Times New Roman"/>
          <w:sz w:val="32"/>
          <w:szCs w:val="32"/>
        </w:rPr>
        <w:t>;</w:t>
      </w:r>
    </w:p>
    <w:p>
      <w:pPr>
        <w:ind w:firstLine="640" w:firstLineChars="200"/>
        <w:rPr>
          <w:rFonts w:ascii="仿宋_GB2312" w:hAnsi="黑体" w:eastAsia="仿宋_GB2312" w:cs="Times New Roman"/>
          <w:sz w:val="32"/>
          <w:szCs w:val="32"/>
        </w:rPr>
      </w:pPr>
      <w:r>
        <w:rPr>
          <w:rFonts w:hint="eastAsia" w:ascii="仿宋_GB2312" w:hAnsi="黑体" w:eastAsia="仿宋_GB2312" w:cs="Times New Roman"/>
          <w:sz w:val="32"/>
          <w:szCs w:val="32"/>
        </w:rPr>
        <w:t>公用经费</w:t>
      </w:r>
      <w:r>
        <w:rPr>
          <w:rFonts w:hint="eastAsia" w:ascii="仿宋_GB2312" w:hAnsi="黑体" w:eastAsia="仿宋_GB2312" w:cs="仿宋_GB2312"/>
          <w:sz w:val="32"/>
          <w:szCs w:val="32"/>
          <w:lang w:val="en-US" w:eastAsia="zh-CN"/>
        </w:rPr>
        <w:t>10.16</w:t>
      </w:r>
      <w:r>
        <w:rPr>
          <w:rFonts w:hint="eastAsia" w:ascii="仿宋_GB2312" w:hAnsi="黑体" w:eastAsia="仿宋_GB2312" w:cs="Times New Roman"/>
          <w:sz w:val="32"/>
          <w:szCs w:val="32"/>
        </w:rPr>
        <w:t>万元，主要包括：工会经费。</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cs="仿宋_GB2312"/>
          <w:sz w:val="32"/>
          <w:szCs w:val="32"/>
        </w:rPr>
        <w:t>屯昌县南吕镇南吕中学202</w:t>
      </w:r>
      <w:r>
        <w:rPr>
          <w:rFonts w:hint="eastAsia" w:ascii="黑体" w:hAnsi="黑体" w:eastAsia="黑体" w:cs="仿宋_GB2312"/>
          <w:sz w:val="32"/>
          <w:szCs w:val="32"/>
          <w:lang w:val="en-US" w:eastAsia="zh-CN"/>
        </w:rPr>
        <w:t>5</w:t>
      </w:r>
      <w:r>
        <w:rPr>
          <w:rFonts w:hint="eastAsia" w:ascii="黑体" w:hAnsi="黑体" w:eastAsia="黑体" w:cs="Times New Roman"/>
          <w:sz w:val="32"/>
          <w:shd w:val="clear" w:color="auto" w:fill="FFFFFF"/>
        </w:rPr>
        <w:t>年“三公”经费预算情况说明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w:t>
      </w:r>
      <w:r>
        <w:rPr>
          <w:rFonts w:hint="eastAsia" w:ascii="仿宋_GB2312" w:hAnsi="黑体" w:eastAsia="仿宋_GB2312" w:cs="仿宋_GB2312"/>
          <w:sz w:val="32"/>
          <w:szCs w:val="32"/>
        </w:rPr>
        <w:t>屯昌县南吕镇南吕中学202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p>
    <w:p>
      <w:pPr>
        <w:ind w:firstLine="640" w:firstLineChars="200"/>
        <w:rPr>
          <w:rFonts w:ascii="仿宋_GB2312" w:hAnsi="黑体" w:eastAsia="仿宋_GB2312" w:cs="Times New Roman"/>
          <w:color w:val="000000"/>
          <w:sz w:val="32"/>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年预算持平/较</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年预算下降</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%/较</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年预算增长</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w:t>
      </w:r>
      <w:r>
        <w:rPr>
          <w:rFonts w:ascii="Times New Roman" w:hAnsi="Times New Roman" w:eastAsia="仿宋_GB2312" w:cs="Times New Roman"/>
          <w:sz w:val="32"/>
        </w:rPr>
        <w:t>下降/增长的</w:t>
      </w:r>
    </w:p>
    <w:p>
      <w:pPr>
        <w:ind w:firstLine="640" w:firstLineChars="200"/>
        <w:rPr>
          <w:rFonts w:ascii="Times New Roman" w:hAnsi="Times New Roman" w:eastAsia="仿宋_GB2312" w:cs="Times New Roman"/>
          <w:sz w:val="32"/>
          <w:shd w:val="clear" w:color="auto" w:fill="FFFFFF"/>
        </w:rPr>
      </w:pPr>
      <w:r>
        <w:rPr>
          <w:rFonts w:hint="eastAsia" w:ascii="仿宋_GB2312" w:hAnsi="黑体" w:eastAsia="仿宋_GB2312" w:cs="Times New Roman"/>
          <w:color w:val="000000"/>
          <w:sz w:val="32"/>
        </w:rPr>
        <w:t>主</w:t>
      </w:r>
      <w:r>
        <w:rPr>
          <w:rFonts w:hint="eastAsia" w:ascii="Times New Roman" w:hAnsi="Times New Roman" w:eastAsia="仿宋_GB2312" w:cs="Times New Roman"/>
          <w:color w:val="000000"/>
          <w:sz w:val="32"/>
          <w:shd w:val="clear" w:color="auto" w:fill="FFFFFF"/>
        </w:rPr>
        <w:t>要原因是：严格按照中央八项规定</w:t>
      </w:r>
      <w:bookmarkStart w:id="0" w:name="_GoBack"/>
      <w:bookmarkEnd w:id="0"/>
      <w:r>
        <w:rPr>
          <w:rFonts w:hint="eastAsia" w:ascii="Times New Roman" w:hAnsi="Times New Roman" w:eastAsia="仿宋_GB2312" w:cs="Times New Roman"/>
          <w:color w:val="000000"/>
          <w:sz w:val="32"/>
          <w:shd w:val="clear" w:color="auto" w:fill="FFFFFF"/>
        </w:rPr>
        <w:t>的要求，厉行节约，严格控制三公经费预算。</w:t>
      </w:r>
    </w:p>
    <w:p>
      <w:pPr>
        <w:ind w:firstLine="630"/>
        <w:rPr>
          <w:rFonts w:ascii="黑体" w:hAnsi="黑体" w:eastAsia="黑体" w:cs="Times New Roman"/>
          <w:sz w:val="32"/>
          <w:szCs w:val="32"/>
        </w:rPr>
      </w:pPr>
      <w:r>
        <w:rPr>
          <w:rFonts w:hint="eastAsia" w:ascii="黑体" w:hAnsi="黑体" w:eastAsia="黑体"/>
          <w:sz w:val="32"/>
          <w:szCs w:val="32"/>
        </w:rPr>
        <w:t>（二）</w:t>
      </w:r>
      <w:r>
        <w:rPr>
          <w:rFonts w:hint="eastAsia" w:ascii="黑体" w:hAnsi="黑体" w:eastAsia="黑体" w:cs="仿宋_GB2312"/>
          <w:sz w:val="32"/>
          <w:szCs w:val="32"/>
        </w:rPr>
        <w:t>屯昌县南吕镇南吕中学202</w:t>
      </w:r>
      <w:r>
        <w:rPr>
          <w:rFonts w:hint="eastAsia" w:ascii="黑体" w:hAnsi="黑体" w:eastAsia="黑体" w:cs="仿宋_GB2312"/>
          <w:sz w:val="32"/>
          <w:szCs w:val="32"/>
          <w:lang w:val="en-US" w:eastAsia="zh-CN"/>
        </w:rPr>
        <w:t>5</w:t>
      </w:r>
      <w:r>
        <w:rPr>
          <w:rFonts w:hint="eastAsia" w:ascii="黑体" w:hAnsi="黑体" w:eastAsia="黑体"/>
          <w:sz w:val="32"/>
          <w:szCs w:val="32"/>
        </w:rPr>
        <w:t>年政府性基金预算“三公”经费预算数为</w:t>
      </w:r>
      <w:r>
        <w:rPr>
          <w:rFonts w:hint="eastAsia" w:ascii="黑体" w:hAnsi="黑体" w:eastAsia="黑体" w:cs="仿宋_GB2312"/>
          <w:sz w:val="32"/>
          <w:szCs w:val="32"/>
        </w:rPr>
        <w:t>0</w:t>
      </w:r>
      <w:r>
        <w:rPr>
          <w:rFonts w:hint="eastAsia" w:ascii="黑体" w:hAnsi="黑体" w:eastAsia="黑体"/>
          <w:sz w:val="32"/>
          <w:szCs w:val="32"/>
        </w:rPr>
        <w:t>万元，其中：</w:t>
      </w:r>
    </w:p>
    <w:p>
      <w:pPr>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 xml:space="preserve">    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年预算持平/较</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年预算下降</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%/较</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年预算增长</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cs="仿宋_GB2312"/>
          <w:sz w:val="32"/>
          <w:szCs w:val="32"/>
        </w:rPr>
        <w:t>屯昌县南吕镇南吕中学202</w:t>
      </w:r>
      <w:r>
        <w:rPr>
          <w:rFonts w:hint="eastAsia" w:ascii="黑体" w:hAnsi="黑体" w:eastAsia="黑体" w:cs="仿宋_GB2312"/>
          <w:sz w:val="32"/>
          <w:szCs w:val="32"/>
          <w:lang w:val="en-US" w:eastAsia="zh-CN"/>
        </w:rPr>
        <w:t>5</w:t>
      </w:r>
      <w:r>
        <w:rPr>
          <w:rFonts w:hint="eastAsia" w:ascii="黑体" w:hAnsi="黑体" w:eastAsia="黑体" w:cs="Times New Roman"/>
          <w:sz w:val="32"/>
          <w:shd w:val="clear" w:color="auto" w:fill="FFFFFF"/>
        </w:rPr>
        <w:t>年政府性基金预算当年拨款情况说明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屯昌县南吕镇南吕中学202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640" w:firstLineChars="200"/>
        <w:rPr>
          <w:rFonts w:ascii="仿宋_GB2312" w:hAnsi="黑体" w:eastAsia="仿宋_GB2312"/>
          <w:sz w:val="32"/>
          <w:szCs w:val="32"/>
        </w:rPr>
      </w:pPr>
      <w:r>
        <w:rPr>
          <w:rFonts w:hint="eastAsia" w:ascii="仿宋_GB2312" w:hAnsi="仿宋_GB2312" w:eastAsia="仿宋_GB2312" w:cs="Times New Roman"/>
          <w:color w:val="000000"/>
          <w:sz w:val="32"/>
          <w:shd w:val="clear" w:color="auto" w:fill="FFFFFF"/>
        </w:rPr>
        <w:t>屯昌县南吕镇南吕中学20</w:t>
      </w:r>
      <w:r>
        <w:rPr>
          <w:rFonts w:hint="eastAsia" w:ascii="仿宋_GB2312" w:hAnsi="仿宋_GB2312" w:eastAsia="仿宋_GB2312"/>
          <w:color w:val="000000"/>
          <w:sz w:val="32"/>
          <w:shd w:val="clear" w:color="auto" w:fill="FFFFFF"/>
        </w:rPr>
        <w:t>2</w:t>
      </w:r>
      <w:r>
        <w:rPr>
          <w:rFonts w:hint="eastAsia" w:ascii="仿宋_GB2312" w:hAnsi="仿宋_GB2312" w:eastAsia="仿宋_GB2312"/>
          <w:color w:val="000000"/>
          <w:sz w:val="32"/>
          <w:shd w:val="clear" w:color="auto" w:fill="FFFFFF"/>
          <w:lang w:val="en-US" w:eastAsia="zh-CN"/>
        </w:rPr>
        <w:t>5</w:t>
      </w:r>
      <w:r>
        <w:rPr>
          <w:rFonts w:hint="eastAsia" w:ascii="仿宋_GB2312" w:hAnsi="仿宋_GB2312" w:eastAsia="仿宋_GB2312" w:cs="Times New Roman"/>
          <w:color w:val="000000"/>
          <w:sz w:val="32"/>
          <w:shd w:val="clear" w:color="auto" w:fill="FFFFFF"/>
        </w:rPr>
        <w:t>年</w:t>
      </w:r>
      <w:r>
        <w:rPr>
          <w:rFonts w:hint="eastAsia" w:ascii="仿宋_GB2312" w:hAnsi="仿宋_GB2312" w:eastAsia="仿宋_GB2312" w:cs="Times New Roman"/>
          <w:sz w:val="32"/>
          <w:szCs w:val="32"/>
        </w:rPr>
        <w:t>政府性基金预算</w:t>
      </w:r>
      <w:r>
        <w:rPr>
          <w:rFonts w:hint="eastAsia" w:ascii="仿宋_GB2312" w:hAnsi="黑体" w:eastAsia="仿宋_GB2312"/>
          <w:sz w:val="32"/>
          <w:szCs w:val="32"/>
        </w:rPr>
        <w:t>当年拨款</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640" w:firstLineChars="200"/>
        <w:rPr>
          <w:rFonts w:ascii="仿宋_GB2312" w:hAnsi="黑体" w:eastAsia="仿宋_GB2312"/>
          <w:sz w:val="32"/>
          <w:szCs w:val="32"/>
        </w:rPr>
      </w:pPr>
      <w:r>
        <w:rPr>
          <w:rFonts w:hint="eastAsia" w:ascii="仿宋_GB2312" w:hAnsi="仿宋_GB2312" w:eastAsia="仿宋_GB2312" w:cs="Times New Roman"/>
          <w:color w:val="000000"/>
          <w:sz w:val="32"/>
          <w:shd w:val="clear" w:color="auto" w:fill="FFFFFF"/>
        </w:rPr>
        <w:t>屯昌县南吕镇南吕中学20</w:t>
      </w:r>
      <w:r>
        <w:rPr>
          <w:rFonts w:hint="eastAsia" w:ascii="仿宋_GB2312" w:hAnsi="仿宋_GB2312" w:eastAsia="仿宋_GB2312"/>
          <w:color w:val="000000"/>
          <w:sz w:val="32"/>
          <w:shd w:val="clear" w:color="auto" w:fill="FFFFFF"/>
        </w:rPr>
        <w:t>2</w:t>
      </w:r>
      <w:r>
        <w:rPr>
          <w:rFonts w:hint="eastAsia" w:ascii="仿宋_GB2312" w:hAnsi="仿宋_GB2312" w:eastAsia="仿宋_GB2312"/>
          <w:color w:val="000000"/>
          <w:sz w:val="32"/>
          <w:shd w:val="clear" w:color="auto" w:fill="FFFFFF"/>
          <w:lang w:val="en-US" w:eastAsia="zh-CN"/>
        </w:rPr>
        <w:t>5</w:t>
      </w:r>
      <w:r>
        <w:rPr>
          <w:rFonts w:hint="eastAsia" w:ascii="仿宋_GB2312" w:hAnsi="仿宋_GB2312" w:eastAsia="仿宋_GB2312" w:cs="Times New Roman"/>
          <w:color w:val="000000"/>
          <w:sz w:val="32"/>
          <w:shd w:val="clear" w:color="auto" w:fill="FFFFFF"/>
        </w:rPr>
        <w:t>年</w:t>
      </w:r>
      <w:r>
        <w:rPr>
          <w:rFonts w:hint="eastAsia" w:ascii="仿宋_GB2312" w:hAnsi="仿宋_GB2312" w:eastAsia="仿宋_GB2312" w:cs="Times New Roman"/>
          <w:sz w:val="32"/>
          <w:szCs w:val="32"/>
        </w:rPr>
        <w:t>政府性基金预算</w:t>
      </w:r>
      <w:r>
        <w:rPr>
          <w:rFonts w:hint="eastAsia" w:ascii="仿宋_GB2312" w:hAnsi="黑体" w:eastAsia="仿宋_GB2312"/>
          <w:sz w:val="32"/>
          <w:szCs w:val="32"/>
        </w:rPr>
        <w:t>当年拨款</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仿宋_GB2312" w:eastAsia="黑体" w:cs="Times New Roman"/>
          <w:color w:val="000000"/>
          <w:sz w:val="32"/>
          <w:shd w:val="clear" w:color="auto" w:fill="FFFFFF"/>
        </w:rPr>
        <w:t>屯昌县南吕镇南吕中学20</w:t>
      </w:r>
      <w:r>
        <w:rPr>
          <w:rFonts w:hint="eastAsia" w:ascii="黑体" w:hAnsi="仿宋_GB2312" w:eastAsia="黑体"/>
          <w:color w:val="000000"/>
          <w:sz w:val="32"/>
          <w:shd w:val="clear" w:color="auto" w:fill="FFFFFF"/>
        </w:rPr>
        <w:t>2</w:t>
      </w:r>
      <w:r>
        <w:rPr>
          <w:rFonts w:hint="eastAsia" w:ascii="黑体" w:hAnsi="仿宋_GB2312" w:eastAsia="黑体"/>
          <w:color w:val="000000"/>
          <w:sz w:val="32"/>
          <w:shd w:val="clear" w:color="auto" w:fill="FFFFFF"/>
          <w:lang w:val="en-US" w:eastAsia="zh-CN"/>
        </w:rPr>
        <w:t>5</w:t>
      </w:r>
      <w:r>
        <w:rPr>
          <w:rFonts w:hint="eastAsia" w:ascii="黑体" w:hAnsi="黑体" w:eastAsia="黑体" w:cs="Times New Roman"/>
          <w:sz w:val="32"/>
          <w:shd w:val="clear" w:color="auto" w:fill="FFFFFF"/>
        </w:rPr>
        <w:t>年收支预算情况的总体说明</w:t>
      </w:r>
    </w:p>
    <w:p>
      <w:pPr>
        <w:ind w:firstLine="640" w:firstLineChars="200"/>
        <w:rPr>
          <w:rFonts w:ascii="黑体" w:hAnsi="黑体" w:eastAsia="黑体"/>
          <w:sz w:val="32"/>
          <w:szCs w:val="32"/>
        </w:rPr>
      </w:pPr>
      <w:r>
        <w:rPr>
          <w:rFonts w:hint="eastAsia" w:ascii="黑体" w:hAnsi="黑体" w:eastAsia="黑体" w:cs="仿宋_GB2312"/>
          <w:sz w:val="32"/>
          <w:szCs w:val="32"/>
        </w:rPr>
        <w:t>按照综合预算原则，</w:t>
      </w:r>
      <w:r>
        <w:rPr>
          <w:rFonts w:hint="eastAsia" w:ascii="黑体" w:hAnsi="黑体" w:eastAsia="黑体" w:cs="Times New Roman"/>
          <w:color w:val="000000"/>
          <w:sz w:val="32"/>
          <w:shd w:val="clear" w:color="auto" w:fill="FFFFFF"/>
        </w:rPr>
        <w:t>屯昌县南吕镇南吕中学</w:t>
      </w:r>
      <w:r>
        <w:rPr>
          <w:rFonts w:hint="eastAsia" w:ascii="黑体" w:hAnsi="黑体" w:eastAsia="黑体" w:cs="仿宋_GB2312"/>
          <w:sz w:val="32"/>
          <w:szCs w:val="32"/>
        </w:rPr>
        <w:t>所有收入和支出均纳入部门预算管理。收入包括：一般公共预算收入</w:t>
      </w:r>
      <w:r>
        <w:rPr>
          <w:rFonts w:hint="eastAsia" w:ascii="黑体" w:hAnsi="黑体" w:eastAsia="黑体" w:cs="Times New Roman"/>
          <w:sz w:val="32"/>
          <w:szCs w:val="32"/>
        </w:rPr>
        <w:t>；支出包括：教育支出、社会保障和就业支出、卫生健康支出、住房保障支出。</w:t>
      </w:r>
      <w:r>
        <w:rPr>
          <w:rFonts w:hint="eastAsia" w:ascii="黑体" w:hAnsi="仿宋_GB2312" w:eastAsia="黑体" w:cs="Times New Roman"/>
          <w:color w:val="000000"/>
          <w:sz w:val="32"/>
          <w:shd w:val="clear" w:color="auto" w:fill="FFFFFF"/>
        </w:rPr>
        <w:t>屯昌县南吕镇南吕中学</w:t>
      </w:r>
      <w:r>
        <w:rPr>
          <w:rFonts w:hint="eastAsia" w:ascii="黑体" w:hAnsi="黑体" w:eastAsia="黑体" w:cs="仿宋_GB2312"/>
          <w:sz w:val="32"/>
          <w:szCs w:val="32"/>
        </w:rPr>
        <w:t>202</w:t>
      </w:r>
      <w:r>
        <w:rPr>
          <w:rFonts w:hint="eastAsia" w:ascii="黑体" w:hAnsi="黑体" w:eastAsia="黑体" w:cs="仿宋_GB2312"/>
          <w:sz w:val="32"/>
          <w:szCs w:val="32"/>
          <w:lang w:val="en-US" w:eastAsia="zh-CN"/>
        </w:rPr>
        <w:t>5</w:t>
      </w:r>
      <w:r>
        <w:rPr>
          <w:rFonts w:hint="eastAsia" w:ascii="黑体" w:hAnsi="黑体" w:eastAsia="黑体" w:cs="仿宋_GB2312"/>
          <w:sz w:val="32"/>
          <w:szCs w:val="32"/>
        </w:rPr>
        <w:t>年</w:t>
      </w:r>
      <w:r>
        <w:rPr>
          <w:rFonts w:hint="eastAsia" w:ascii="黑体" w:hAnsi="黑体" w:eastAsia="黑体" w:cs="Times New Roman"/>
          <w:sz w:val="32"/>
          <w:szCs w:val="32"/>
        </w:rPr>
        <w:t>收支总预算</w:t>
      </w:r>
      <w:r>
        <w:rPr>
          <w:rFonts w:hint="eastAsia" w:ascii="黑体" w:hAnsi="黑体" w:eastAsia="黑体" w:cs="仿宋_GB2312"/>
          <w:sz w:val="32"/>
          <w:szCs w:val="32"/>
          <w:lang w:val="en-US" w:eastAsia="zh-CN"/>
        </w:rPr>
        <w:t>1599.16</w:t>
      </w:r>
      <w:r>
        <w:rPr>
          <w:rFonts w:hint="eastAsia" w:ascii="黑体" w:hAnsi="黑体" w:eastAsia="黑体" w:cs="Times New Roman"/>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仿宋_GB2312" w:eastAsia="黑体" w:cs="Times New Roman"/>
          <w:color w:val="000000"/>
          <w:sz w:val="32"/>
          <w:shd w:val="clear" w:color="auto" w:fill="FFFFFF"/>
        </w:rPr>
        <w:t>屯昌县南吕镇南吕中学</w:t>
      </w:r>
      <w:r>
        <w:rPr>
          <w:rFonts w:hint="eastAsia" w:ascii="黑体" w:hAnsi="黑体" w:eastAsia="黑体" w:cs="仿宋_GB2312"/>
          <w:sz w:val="32"/>
          <w:szCs w:val="32"/>
        </w:rPr>
        <w:t>202</w:t>
      </w:r>
      <w:r>
        <w:rPr>
          <w:rFonts w:hint="eastAsia" w:ascii="黑体" w:hAnsi="黑体" w:eastAsia="黑体" w:cs="仿宋_GB2312"/>
          <w:sz w:val="32"/>
          <w:szCs w:val="32"/>
          <w:lang w:val="en-US" w:eastAsia="zh-CN"/>
        </w:rPr>
        <w:t>5</w:t>
      </w:r>
      <w:r>
        <w:rPr>
          <w:rFonts w:hint="eastAsia" w:ascii="黑体" w:hAnsi="黑体" w:eastAsia="黑体" w:cs="Times New Roman"/>
          <w:sz w:val="32"/>
          <w:shd w:val="clear" w:color="auto" w:fill="FFFFFF"/>
        </w:rPr>
        <w:t>年收入预算情况说明</w:t>
      </w:r>
    </w:p>
    <w:p>
      <w:pPr>
        <w:ind w:firstLine="640" w:firstLineChars="200"/>
        <w:rPr>
          <w:rFonts w:ascii="黑体" w:hAnsi="黑体" w:eastAsia="黑体"/>
          <w:sz w:val="32"/>
          <w:szCs w:val="32"/>
        </w:rPr>
      </w:pPr>
      <w:r>
        <w:rPr>
          <w:rFonts w:hint="eastAsia" w:ascii="黑体" w:hAnsi="仿宋_GB2312" w:eastAsia="黑体" w:cs="Times New Roman"/>
          <w:color w:val="000000"/>
          <w:sz w:val="32"/>
          <w:shd w:val="clear" w:color="auto" w:fill="FFFFFF"/>
        </w:rPr>
        <w:t>屯昌县南吕镇南吕中学</w:t>
      </w:r>
      <w:r>
        <w:rPr>
          <w:rFonts w:hint="eastAsia" w:ascii="黑体" w:hAnsi="黑体" w:eastAsia="黑体" w:cs="仿宋_GB2312"/>
          <w:sz w:val="32"/>
          <w:szCs w:val="32"/>
        </w:rPr>
        <w:t>202</w:t>
      </w:r>
      <w:r>
        <w:rPr>
          <w:rFonts w:hint="eastAsia" w:ascii="黑体" w:hAnsi="黑体" w:eastAsia="黑体" w:cs="仿宋_GB2312"/>
          <w:sz w:val="32"/>
          <w:szCs w:val="32"/>
          <w:lang w:val="en-US" w:eastAsia="zh-CN"/>
        </w:rPr>
        <w:t>5</w:t>
      </w:r>
      <w:r>
        <w:rPr>
          <w:rFonts w:hint="eastAsia" w:ascii="黑体" w:hAnsi="黑体" w:eastAsia="黑体"/>
          <w:sz w:val="32"/>
          <w:szCs w:val="32"/>
        </w:rPr>
        <w:t>年收入预算</w:t>
      </w:r>
      <w:r>
        <w:rPr>
          <w:rFonts w:hint="eastAsia" w:ascii="黑体" w:hAnsi="黑体" w:eastAsia="黑体" w:cs="仿宋_GB2312"/>
          <w:sz w:val="32"/>
          <w:szCs w:val="32"/>
          <w:lang w:val="en-US" w:eastAsia="zh-CN"/>
        </w:rPr>
        <w:t>1599.16</w:t>
      </w:r>
      <w:r>
        <w:rPr>
          <w:rFonts w:hint="eastAsia" w:ascii="黑体" w:hAnsi="黑体" w:eastAsia="黑体"/>
          <w:sz w:val="32"/>
          <w:szCs w:val="32"/>
        </w:rPr>
        <w:t>万元，其中：上年结转</w:t>
      </w:r>
      <w:r>
        <w:rPr>
          <w:rFonts w:hint="eastAsia" w:ascii="黑体" w:hAnsi="黑体" w:eastAsia="黑体" w:cs="仿宋_GB2312"/>
          <w:sz w:val="32"/>
          <w:szCs w:val="32"/>
          <w:lang w:val="en-US" w:eastAsia="zh-CN"/>
        </w:rPr>
        <w:t>0</w:t>
      </w:r>
      <w:r>
        <w:rPr>
          <w:rFonts w:hint="eastAsia" w:ascii="黑体" w:hAnsi="黑体" w:eastAsia="黑体"/>
          <w:sz w:val="32"/>
          <w:szCs w:val="32"/>
        </w:rPr>
        <w:t>万元，占</w:t>
      </w:r>
      <w:r>
        <w:rPr>
          <w:rFonts w:hint="eastAsia" w:ascii="黑体" w:hAnsi="黑体" w:eastAsia="黑体" w:cs="仿宋_GB2312"/>
          <w:sz w:val="32"/>
          <w:szCs w:val="32"/>
          <w:lang w:val="en-US" w:eastAsia="zh-CN"/>
        </w:rPr>
        <w:t>0</w:t>
      </w:r>
      <w:r>
        <w:rPr>
          <w:rFonts w:hint="eastAsia" w:ascii="黑体" w:hAnsi="黑体" w:eastAsia="黑体"/>
          <w:sz w:val="32"/>
          <w:szCs w:val="32"/>
        </w:rPr>
        <w:t>%；经费拨款收入</w:t>
      </w:r>
      <w:r>
        <w:rPr>
          <w:rFonts w:hint="eastAsia" w:ascii="黑体" w:hAnsi="黑体" w:eastAsia="黑体" w:cs="仿宋_GB2312"/>
          <w:sz w:val="32"/>
          <w:szCs w:val="32"/>
          <w:lang w:val="en-US" w:eastAsia="zh-CN"/>
        </w:rPr>
        <w:t>1599.16</w:t>
      </w:r>
      <w:r>
        <w:rPr>
          <w:rFonts w:hint="eastAsia" w:ascii="黑体" w:hAnsi="黑体" w:eastAsia="黑体"/>
          <w:sz w:val="32"/>
          <w:szCs w:val="32"/>
        </w:rPr>
        <w:t>万元，占</w:t>
      </w:r>
      <w:r>
        <w:rPr>
          <w:rFonts w:hint="eastAsia" w:ascii="黑体" w:hAnsi="黑体" w:eastAsia="黑体" w:cs="仿宋_GB2312"/>
          <w:sz w:val="32"/>
          <w:szCs w:val="32"/>
          <w:lang w:val="en-US" w:eastAsia="zh-CN"/>
        </w:rPr>
        <w:t>100</w:t>
      </w:r>
      <w:r>
        <w:rPr>
          <w:rFonts w:hint="eastAsia" w:ascii="黑体" w:hAnsi="黑体" w:eastAsia="黑体"/>
          <w:sz w:val="32"/>
          <w:szCs w:val="32"/>
        </w:rPr>
        <w:t>%；政府性基金收入</w:t>
      </w:r>
      <w:r>
        <w:rPr>
          <w:rFonts w:hint="eastAsia" w:ascii="黑体" w:hAnsi="黑体" w:eastAsia="黑体" w:cs="仿宋_GB2312"/>
          <w:sz w:val="32"/>
          <w:szCs w:val="32"/>
        </w:rPr>
        <w:t>0</w:t>
      </w:r>
      <w:r>
        <w:rPr>
          <w:rFonts w:hint="eastAsia" w:ascii="黑体" w:hAnsi="黑体" w:eastAsia="黑体"/>
          <w:sz w:val="32"/>
          <w:szCs w:val="32"/>
        </w:rPr>
        <w:t>万元，占</w:t>
      </w:r>
      <w:r>
        <w:rPr>
          <w:rFonts w:hint="eastAsia" w:ascii="黑体" w:hAnsi="黑体" w:eastAsia="黑体" w:cs="仿宋_GB2312"/>
          <w:sz w:val="32"/>
          <w:szCs w:val="32"/>
        </w:rPr>
        <w:t>0</w:t>
      </w:r>
      <w:r>
        <w:rPr>
          <w:rFonts w:hint="eastAsia" w:ascii="黑体" w:hAnsi="黑体" w:eastAsia="黑体"/>
          <w:sz w:val="32"/>
          <w:szCs w:val="32"/>
        </w:rPr>
        <w:t>%；专项收入</w:t>
      </w:r>
      <w:r>
        <w:rPr>
          <w:rFonts w:hint="eastAsia" w:ascii="黑体" w:hAnsi="黑体" w:eastAsia="黑体" w:cs="仿宋_GB2312"/>
          <w:sz w:val="32"/>
          <w:szCs w:val="32"/>
        </w:rPr>
        <w:t>0</w:t>
      </w:r>
      <w:r>
        <w:rPr>
          <w:rFonts w:hint="eastAsia" w:ascii="黑体" w:hAnsi="黑体" w:eastAsia="黑体"/>
          <w:sz w:val="32"/>
          <w:szCs w:val="32"/>
        </w:rPr>
        <w:t>万元，占</w:t>
      </w:r>
      <w:r>
        <w:rPr>
          <w:rFonts w:hint="eastAsia" w:ascii="黑体" w:hAnsi="黑体" w:eastAsia="黑体" w:cs="仿宋_GB2312"/>
          <w:sz w:val="32"/>
          <w:szCs w:val="32"/>
        </w:rPr>
        <w:t>0</w:t>
      </w:r>
      <w:r>
        <w:rPr>
          <w:rFonts w:hint="eastAsia" w:ascii="黑体" w:hAnsi="黑体" w:eastAsia="黑体"/>
          <w:sz w:val="32"/>
          <w:szCs w:val="32"/>
        </w:rPr>
        <w:t>%。比上年预算数</w:t>
      </w:r>
      <w:r>
        <w:rPr>
          <w:rFonts w:hint="eastAsia" w:ascii="黑体" w:hAnsi="黑体" w:eastAsia="黑体" w:cs="仿宋_GB2312"/>
          <w:sz w:val="32"/>
          <w:szCs w:val="32"/>
          <w:lang w:eastAsia="zh-CN"/>
        </w:rPr>
        <w:t>增加</w:t>
      </w:r>
      <w:r>
        <w:rPr>
          <w:rFonts w:hint="eastAsia" w:ascii="黑体" w:hAnsi="黑体" w:eastAsia="黑体" w:cs="仿宋_GB2312"/>
          <w:sz w:val="32"/>
          <w:szCs w:val="32"/>
          <w:lang w:val="en-US" w:eastAsia="zh-CN"/>
        </w:rPr>
        <w:t>79.23</w:t>
      </w:r>
      <w:r>
        <w:rPr>
          <w:rFonts w:hint="eastAsia" w:ascii="黑体" w:hAnsi="黑体" w:eastAsia="黑体"/>
          <w:sz w:val="32"/>
          <w:szCs w:val="32"/>
        </w:rPr>
        <w:t>万元，</w:t>
      </w:r>
      <w:r>
        <w:rPr>
          <w:rFonts w:hint="eastAsia" w:ascii="黑体" w:hAnsi="黑体" w:eastAsia="黑体" w:cs="仿宋_GB2312"/>
          <w:sz w:val="32"/>
          <w:szCs w:val="32"/>
        </w:rPr>
        <w:t>主要是</w:t>
      </w:r>
      <w:r>
        <w:rPr>
          <w:rFonts w:hint="eastAsia" w:ascii="黑体" w:hAnsi="黑体" w:eastAsia="黑体"/>
          <w:sz w:val="32"/>
          <w:szCs w:val="32"/>
        </w:rPr>
        <w:t>人员</w:t>
      </w:r>
      <w:r>
        <w:rPr>
          <w:rFonts w:hint="eastAsia" w:ascii="黑体" w:hAnsi="黑体" w:eastAsia="黑体"/>
          <w:sz w:val="32"/>
          <w:szCs w:val="32"/>
          <w:lang w:eastAsia="zh-CN"/>
        </w:rPr>
        <w:t>增加</w:t>
      </w:r>
      <w:r>
        <w:rPr>
          <w:rFonts w:hint="eastAsia" w:ascii="黑体" w:hAnsi="黑体" w:eastAsia="黑体"/>
          <w:sz w:val="32"/>
          <w:szCs w:val="32"/>
        </w:rPr>
        <w:t>、收入预算随着</w:t>
      </w:r>
      <w:r>
        <w:rPr>
          <w:rFonts w:hint="eastAsia" w:ascii="黑体" w:hAnsi="黑体" w:eastAsia="黑体"/>
          <w:sz w:val="32"/>
          <w:szCs w:val="32"/>
          <w:lang w:eastAsia="zh-CN"/>
        </w:rPr>
        <w:t>增加</w:t>
      </w:r>
      <w:r>
        <w:rPr>
          <w:rFonts w:hint="eastAsia" w:ascii="黑体" w:hAnsi="黑体" w:eastAsia="黑体"/>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仿宋_GB2312" w:eastAsia="黑体" w:cs="Times New Roman"/>
          <w:color w:val="000000"/>
          <w:sz w:val="32"/>
          <w:shd w:val="clear" w:color="auto" w:fill="FFFFFF"/>
        </w:rPr>
        <w:t>屯昌县南吕镇南吕中学</w:t>
      </w:r>
      <w:r>
        <w:rPr>
          <w:rFonts w:hint="eastAsia" w:ascii="黑体" w:hAnsi="黑体" w:eastAsia="黑体" w:cs="仿宋_GB2312"/>
          <w:sz w:val="32"/>
          <w:szCs w:val="32"/>
        </w:rPr>
        <w:t>202</w:t>
      </w:r>
      <w:r>
        <w:rPr>
          <w:rFonts w:hint="eastAsia" w:ascii="黑体" w:hAnsi="黑体" w:eastAsia="黑体" w:cs="仿宋_GB2312"/>
          <w:sz w:val="32"/>
          <w:szCs w:val="32"/>
          <w:lang w:val="en-US" w:eastAsia="zh-CN"/>
        </w:rPr>
        <w:t>5</w:t>
      </w:r>
      <w:r>
        <w:rPr>
          <w:rFonts w:hint="eastAsia" w:ascii="黑体" w:hAnsi="黑体" w:eastAsia="黑体" w:cs="Times New Roman"/>
          <w:sz w:val="32"/>
          <w:shd w:val="clear" w:color="auto" w:fill="FFFFFF"/>
        </w:rPr>
        <w:t>年支出预算情况说明</w:t>
      </w:r>
    </w:p>
    <w:p>
      <w:pPr>
        <w:ind w:firstLine="640" w:firstLineChars="200"/>
        <w:rPr>
          <w:rFonts w:ascii="黑体" w:hAnsi="黑体" w:eastAsia="黑体"/>
          <w:sz w:val="32"/>
          <w:szCs w:val="32"/>
        </w:rPr>
      </w:pPr>
      <w:r>
        <w:rPr>
          <w:rFonts w:hint="eastAsia" w:ascii="黑体" w:hAnsi="仿宋_GB2312" w:eastAsia="黑体" w:cs="Times New Roman"/>
          <w:color w:val="000000"/>
          <w:sz w:val="32"/>
          <w:shd w:val="clear" w:color="auto" w:fill="FFFFFF"/>
        </w:rPr>
        <w:t>屯昌县南吕镇南吕中学</w:t>
      </w:r>
      <w:r>
        <w:rPr>
          <w:rFonts w:hint="eastAsia" w:ascii="黑体" w:hAnsi="黑体" w:eastAsia="黑体" w:cs="仿宋_GB2312"/>
          <w:sz w:val="32"/>
          <w:szCs w:val="32"/>
        </w:rPr>
        <w:t>202</w:t>
      </w:r>
      <w:r>
        <w:rPr>
          <w:rFonts w:hint="eastAsia" w:ascii="黑体" w:hAnsi="黑体" w:eastAsia="黑体" w:cs="仿宋_GB2312"/>
          <w:sz w:val="32"/>
          <w:szCs w:val="32"/>
          <w:lang w:val="en-US" w:eastAsia="zh-CN"/>
        </w:rPr>
        <w:t>5</w:t>
      </w:r>
      <w:r>
        <w:rPr>
          <w:rFonts w:hint="eastAsia" w:ascii="黑体" w:hAnsi="黑体" w:eastAsia="黑体"/>
          <w:sz w:val="32"/>
          <w:szCs w:val="32"/>
        </w:rPr>
        <w:t>年支出预算</w:t>
      </w:r>
      <w:r>
        <w:rPr>
          <w:rFonts w:hint="eastAsia" w:ascii="黑体" w:hAnsi="黑体" w:eastAsia="黑体" w:cs="仿宋_GB2312"/>
          <w:sz w:val="32"/>
          <w:szCs w:val="32"/>
          <w:lang w:val="en-US" w:eastAsia="zh-CN"/>
        </w:rPr>
        <w:t>1599.16</w:t>
      </w:r>
      <w:r>
        <w:rPr>
          <w:rFonts w:hint="eastAsia" w:ascii="黑体" w:hAnsi="黑体" w:eastAsia="黑体"/>
          <w:sz w:val="32"/>
          <w:szCs w:val="32"/>
        </w:rPr>
        <w:t>万元，其中：基本支出</w:t>
      </w:r>
      <w:r>
        <w:rPr>
          <w:rFonts w:hint="eastAsia" w:ascii="黑体" w:hAnsi="黑体" w:eastAsia="黑体" w:cs="仿宋_GB2312"/>
          <w:sz w:val="32"/>
          <w:szCs w:val="32"/>
          <w:lang w:val="en-US" w:eastAsia="zh-CN"/>
        </w:rPr>
        <w:t>1595.74</w:t>
      </w:r>
      <w:r>
        <w:rPr>
          <w:rFonts w:hint="eastAsia" w:ascii="黑体" w:hAnsi="黑体" w:eastAsia="黑体"/>
          <w:sz w:val="32"/>
          <w:szCs w:val="32"/>
        </w:rPr>
        <w:t>万元，占</w:t>
      </w:r>
      <w:r>
        <w:rPr>
          <w:rFonts w:hint="eastAsia" w:ascii="黑体" w:hAnsi="黑体" w:eastAsia="黑体" w:cs="仿宋_GB2312"/>
          <w:sz w:val="32"/>
          <w:szCs w:val="32"/>
          <w:lang w:val="en-US" w:eastAsia="zh-CN"/>
        </w:rPr>
        <w:t>99.78</w:t>
      </w:r>
      <w:r>
        <w:rPr>
          <w:rFonts w:hint="eastAsia" w:ascii="黑体" w:hAnsi="黑体" w:eastAsia="黑体"/>
          <w:sz w:val="32"/>
          <w:szCs w:val="32"/>
        </w:rPr>
        <w:t>%；项目支出</w:t>
      </w:r>
      <w:r>
        <w:rPr>
          <w:rFonts w:hint="eastAsia" w:ascii="黑体" w:hAnsi="黑体" w:eastAsia="黑体" w:cs="仿宋_GB2312"/>
          <w:sz w:val="32"/>
          <w:szCs w:val="32"/>
          <w:lang w:val="en-US" w:eastAsia="zh-CN"/>
        </w:rPr>
        <w:t>3.42</w:t>
      </w:r>
      <w:r>
        <w:rPr>
          <w:rFonts w:hint="eastAsia" w:ascii="黑体" w:hAnsi="黑体" w:eastAsia="黑体"/>
          <w:sz w:val="32"/>
          <w:szCs w:val="32"/>
        </w:rPr>
        <w:t>万元，占</w:t>
      </w:r>
      <w:r>
        <w:rPr>
          <w:rFonts w:hint="eastAsia" w:ascii="黑体" w:hAnsi="黑体" w:eastAsia="黑体" w:cs="仿宋_GB2312"/>
          <w:sz w:val="32"/>
          <w:szCs w:val="32"/>
          <w:lang w:val="en-US" w:eastAsia="zh-CN"/>
        </w:rPr>
        <w:t>0.22</w:t>
      </w:r>
      <w:r>
        <w:rPr>
          <w:rFonts w:hint="eastAsia" w:ascii="黑体" w:hAnsi="黑体" w:eastAsia="黑体"/>
          <w:sz w:val="32"/>
          <w:szCs w:val="32"/>
        </w:rPr>
        <w:t>%。比上年预算数</w:t>
      </w:r>
      <w:r>
        <w:rPr>
          <w:rFonts w:hint="eastAsia" w:ascii="黑体" w:hAnsi="黑体" w:eastAsia="黑体" w:cs="仿宋_GB2312"/>
          <w:sz w:val="32"/>
          <w:szCs w:val="32"/>
          <w:lang w:eastAsia="zh-CN"/>
        </w:rPr>
        <w:t>增加</w:t>
      </w:r>
      <w:r>
        <w:rPr>
          <w:rFonts w:hint="eastAsia" w:ascii="黑体" w:hAnsi="黑体" w:eastAsia="黑体" w:cs="仿宋_GB2312"/>
          <w:sz w:val="32"/>
          <w:szCs w:val="32"/>
          <w:lang w:val="en-US" w:eastAsia="zh-CN"/>
        </w:rPr>
        <w:t>79.23</w:t>
      </w:r>
      <w:r>
        <w:rPr>
          <w:rFonts w:hint="eastAsia" w:ascii="黑体" w:hAnsi="黑体" w:eastAsia="黑体"/>
          <w:sz w:val="32"/>
          <w:szCs w:val="32"/>
        </w:rPr>
        <w:t>万元，</w:t>
      </w:r>
      <w:r>
        <w:rPr>
          <w:rFonts w:hint="eastAsia" w:ascii="黑体" w:hAnsi="黑体" w:eastAsia="黑体" w:cs="仿宋_GB2312"/>
          <w:sz w:val="32"/>
          <w:szCs w:val="32"/>
        </w:rPr>
        <w:t>主要是</w:t>
      </w:r>
      <w:r>
        <w:rPr>
          <w:rFonts w:hint="eastAsia" w:ascii="黑体" w:hAnsi="黑体" w:eastAsia="黑体"/>
          <w:sz w:val="32"/>
          <w:szCs w:val="32"/>
        </w:rPr>
        <w:t>人员</w:t>
      </w:r>
      <w:r>
        <w:rPr>
          <w:rFonts w:hint="eastAsia" w:ascii="黑体" w:hAnsi="黑体" w:eastAsia="黑体"/>
          <w:sz w:val="32"/>
          <w:szCs w:val="32"/>
          <w:lang w:eastAsia="zh-CN"/>
        </w:rPr>
        <w:t>增加</w:t>
      </w:r>
      <w:r>
        <w:rPr>
          <w:rFonts w:hint="eastAsia" w:ascii="黑体" w:hAnsi="黑体" w:eastAsia="黑体"/>
          <w:sz w:val="32"/>
          <w:szCs w:val="32"/>
        </w:rPr>
        <w:t>、收入预算随着</w:t>
      </w:r>
      <w:r>
        <w:rPr>
          <w:rFonts w:hint="eastAsia" w:ascii="黑体" w:hAnsi="黑体" w:eastAsia="黑体"/>
          <w:sz w:val="32"/>
          <w:szCs w:val="32"/>
          <w:lang w:eastAsia="zh-CN"/>
        </w:rPr>
        <w:t>增加</w:t>
      </w:r>
      <w:r>
        <w:rPr>
          <w:rFonts w:hint="eastAsia" w:ascii="黑体" w:hAnsi="黑体" w:eastAsia="黑体"/>
          <w:sz w:val="32"/>
          <w:szCs w:val="32"/>
        </w:rPr>
        <w:t xml:space="preserve"> 。</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黑体" w:hAnsi="楷体" w:eastAsia="黑体"/>
          <w:sz w:val="32"/>
          <w:szCs w:val="32"/>
        </w:rPr>
      </w:pPr>
      <w:r>
        <w:rPr>
          <w:rFonts w:hint="eastAsia" w:ascii="黑体" w:hAnsi="楷体" w:eastAsia="黑体"/>
          <w:sz w:val="32"/>
          <w:szCs w:val="32"/>
        </w:rPr>
        <w:t>（一）机关运行经费</w:t>
      </w:r>
    </w:p>
    <w:p>
      <w:pPr>
        <w:ind w:firstLine="640" w:firstLineChars="200"/>
        <w:rPr>
          <w:rFonts w:ascii="黑体" w:hAnsi="黑体" w:eastAsia="黑体"/>
          <w:sz w:val="32"/>
          <w:szCs w:val="32"/>
        </w:rPr>
      </w:pPr>
      <w:r>
        <w:rPr>
          <w:rFonts w:hint="eastAsia" w:ascii="黑体" w:hAnsi="黑体" w:eastAsia="黑体" w:cs="仿宋_GB2312"/>
          <w:sz w:val="32"/>
          <w:szCs w:val="32"/>
        </w:rPr>
        <w:t>202</w:t>
      </w:r>
      <w:r>
        <w:rPr>
          <w:rFonts w:hint="eastAsia" w:ascii="黑体" w:hAnsi="黑体" w:eastAsia="黑体" w:cs="仿宋_GB2312"/>
          <w:sz w:val="32"/>
          <w:szCs w:val="32"/>
          <w:lang w:val="en-US" w:eastAsia="zh-CN"/>
        </w:rPr>
        <w:t>5</w:t>
      </w:r>
      <w:r>
        <w:rPr>
          <w:rFonts w:hint="eastAsia" w:ascii="黑体" w:hAnsi="黑体" w:eastAsia="黑体"/>
          <w:sz w:val="32"/>
          <w:szCs w:val="32"/>
        </w:rPr>
        <w:t>年</w:t>
      </w:r>
      <w:r>
        <w:rPr>
          <w:rFonts w:hint="eastAsia" w:ascii="黑体" w:hAnsi="黑体" w:eastAsia="黑体" w:cs="Times New Roman"/>
          <w:color w:val="000000"/>
          <w:sz w:val="32"/>
          <w:shd w:val="clear" w:color="auto" w:fill="FFFFFF"/>
        </w:rPr>
        <w:t>屯昌县南吕镇南吕中学</w:t>
      </w:r>
      <w:r>
        <w:rPr>
          <w:rFonts w:hint="eastAsia" w:ascii="黑体" w:hAnsi="黑体" w:eastAsia="黑体" w:cs="仿宋_GB2312"/>
          <w:sz w:val="32"/>
          <w:szCs w:val="32"/>
        </w:rPr>
        <w:t>本级的机关运行经费预算0</w:t>
      </w:r>
      <w:r>
        <w:rPr>
          <w:rFonts w:hint="eastAsia" w:ascii="黑体" w:hAnsi="黑体" w:eastAsia="黑体"/>
          <w:sz w:val="32"/>
          <w:szCs w:val="32"/>
        </w:rPr>
        <w:t>万元。</w:t>
      </w:r>
    </w:p>
    <w:p>
      <w:pPr>
        <w:ind w:firstLine="640" w:firstLineChars="200"/>
        <w:rPr>
          <w:rFonts w:ascii="黑体" w:hAnsi="楷体" w:eastAsia="黑体"/>
          <w:sz w:val="32"/>
          <w:szCs w:val="32"/>
        </w:rPr>
      </w:pPr>
      <w:r>
        <w:rPr>
          <w:rFonts w:hint="eastAsia" w:ascii="黑体" w:hAnsi="楷体" w:eastAsia="黑体"/>
          <w:sz w:val="32"/>
          <w:szCs w:val="32"/>
        </w:rPr>
        <w:t>（二）政府采购情况</w:t>
      </w:r>
    </w:p>
    <w:p>
      <w:pPr>
        <w:ind w:firstLine="640"/>
        <w:rPr>
          <w:rFonts w:ascii="黑体" w:hAnsi="楷体" w:eastAsia="黑体"/>
          <w:sz w:val="32"/>
          <w:szCs w:val="32"/>
        </w:rPr>
      </w:pPr>
      <w:r>
        <w:rPr>
          <w:rFonts w:hint="eastAsia" w:ascii="黑体" w:hAnsi="楷体" w:eastAsia="黑体" w:cs="仿宋_GB2312"/>
          <w:sz w:val="32"/>
          <w:szCs w:val="32"/>
        </w:rPr>
        <w:t>202</w:t>
      </w:r>
      <w:r>
        <w:rPr>
          <w:rFonts w:hint="eastAsia" w:ascii="黑体" w:hAnsi="楷体" w:eastAsia="黑体" w:cs="仿宋_GB2312"/>
          <w:sz w:val="32"/>
          <w:szCs w:val="32"/>
          <w:lang w:val="en-US" w:eastAsia="zh-CN"/>
        </w:rPr>
        <w:t>5</w:t>
      </w:r>
      <w:r>
        <w:rPr>
          <w:rFonts w:hint="eastAsia" w:ascii="黑体" w:hAnsi="楷体" w:eastAsia="黑体"/>
          <w:sz w:val="32"/>
          <w:szCs w:val="32"/>
        </w:rPr>
        <w:t>年</w:t>
      </w:r>
      <w:r>
        <w:rPr>
          <w:rFonts w:hint="eastAsia" w:ascii="黑体" w:hAnsi="楷体" w:eastAsia="黑体" w:cs="Times New Roman"/>
          <w:color w:val="000000"/>
          <w:sz w:val="32"/>
          <w:shd w:val="clear" w:color="auto" w:fill="FFFFFF"/>
        </w:rPr>
        <w:t>屯昌县南吕镇南吕中学</w:t>
      </w:r>
      <w:r>
        <w:rPr>
          <w:rFonts w:hint="eastAsia" w:ascii="黑体" w:hAnsi="楷体" w:eastAsia="黑体" w:cs="仿宋_GB2312"/>
          <w:sz w:val="32"/>
          <w:szCs w:val="32"/>
        </w:rPr>
        <w:t>政府采购预算总额0</w:t>
      </w:r>
      <w:r>
        <w:rPr>
          <w:rFonts w:hint="eastAsia" w:ascii="黑体" w:hAnsi="楷体" w:eastAsia="黑体"/>
          <w:sz w:val="32"/>
          <w:szCs w:val="32"/>
        </w:rPr>
        <w:t>万元。</w:t>
      </w:r>
    </w:p>
    <w:p>
      <w:pPr>
        <w:ind w:firstLine="640" w:firstLineChars="200"/>
        <w:rPr>
          <w:rFonts w:ascii="黑体" w:hAnsi="楷体" w:eastAsia="黑体"/>
          <w:sz w:val="32"/>
          <w:szCs w:val="32"/>
        </w:rPr>
      </w:pPr>
      <w:r>
        <w:rPr>
          <w:rFonts w:hint="eastAsia" w:ascii="黑体" w:hAnsi="楷体" w:eastAsia="黑体"/>
          <w:sz w:val="32"/>
          <w:szCs w:val="32"/>
        </w:rPr>
        <w:t>（三）国有资产占有使用情况</w:t>
      </w:r>
    </w:p>
    <w:p>
      <w:pPr>
        <w:ind w:firstLine="640" w:firstLineChars="200"/>
        <w:rPr>
          <w:rFonts w:ascii="黑体" w:hAnsi="黑体" w:eastAsia="黑体" w:cs="仿宋_GB2312"/>
          <w:sz w:val="32"/>
          <w:szCs w:val="32"/>
        </w:rPr>
      </w:pPr>
      <w:r>
        <w:rPr>
          <w:rFonts w:hint="eastAsia" w:ascii="黑体" w:hAnsi="黑体" w:eastAsia="黑体" w:cs="仿宋_GB2312"/>
          <w:sz w:val="32"/>
          <w:szCs w:val="32"/>
        </w:rPr>
        <w:t>截至202</w:t>
      </w:r>
      <w:r>
        <w:rPr>
          <w:rFonts w:hint="eastAsia" w:ascii="黑体" w:hAnsi="黑体" w:eastAsia="黑体" w:cs="仿宋_GB2312"/>
          <w:sz w:val="32"/>
          <w:szCs w:val="32"/>
          <w:lang w:val="en-US" w:eastAsia="zh-CN"/>
        </w:rPr>
        <w:t>4</w:t>
      </w:r>
      <w:r>
        <w:rPr>
          <w:rFonts w:hint="eastAsia" w:ascii="黑体" w:hAnsi="黑体" w:eastAsia="黑体"/>
          <w:sz w:val="32"/>
          <w:szCs w:val="32"/>
        </w:rPr>
        <w:t>年12月31日，</w:t>
      </w:r>
      <w:r>
        <w:rPr>
          <w:rFonts w:hint="eastAsia" w:ascii="黑体" w:hAnsi="楷体" w:eastAsia="黑体" w:cs="Times New Roman"/>
          <w:color w:val="000000"/>
          <w:sz w:val="32"/>
          <w:shd w:val="clear" w:color="auto" w:fill="FFFFFF"/>
        </w:rPr>
        <w:t>屯昌县南吕镇南吕中学</w:t>
      </w:r>
      <w:r>
        <w:rPr>
          <w:rFonts w:hint="eastAsia" w:ascii="黑体" w:hAnsi="黑体" w:eastAsia="黑体" w:cs="仿宋_GB2312"/>
          <w:sz w:val="32"/>
          <w:szCs w:val="32"/>
        </w:rPr>
        <w:t>本级及下属各预算单位共有车辆0辆，其中，领导干部用车0辆，机要通信应急用车0辆、一般执法执勤用车0辆、特种专业技术用车0辆、其他用车0辆。单位价值100万元以上设备0台（套）。</w:t>
      </w:r>
    </w:p>
    <w:p>
      <w:pPr>
        <w:ind w:firstLine="640" w:firstLineChars="200"/>
        <w:rPr>
          <w:rFonts w:ascii="黑体" w:hAnsi="楷体" w:eastAsia="黑体"/>
          <w:sz w:val="32"/>
          <w:szCs w:val="32"/>
        </w:rPr>
      </w:pPr>
      <w:r>
        <w:rPr>
          <w:rFonts w:hint="eastAsia" w:ascii="黑体" w:hAnsi="楷体" w:eastAsia="黑体"/>
          <w:sz w:val="32"/>
          <w:szCs w:val="32"/>
        </w:rPr>
        <w:t>（四）绩效目标设置情况</w:t>
      </w:r>
    </w:p>
    <w:p>
      <w:pPr>
        <w:ind w:firstLine="640" w:firstLineChars="200"/>
        <w:rPr>
          <w:rFonts w:ascii="黑体" w:hAnsi="黑体" w:eastAsia="黑体"/>
          <w:sz w:val="32"/>
          <w:szCs w:val="32"/>
        </w:rPr>
      </w:pPr>
      <w:r>
        <w:rPr>
          <w:rFonts w:hint="eastAsia" w:ascii="黑体" w:hAnsi="黑体" w:eastAsia="黑体" w:cs="仿宋_GB2312"/>
          <w:sz w:val="32"/>
          <w:szCs w:val="32"/>
        </w:rPr>
        <w:t>202</w:t>
      </w:r>
      <w:r>
        <w:rPr>
          <w:rFonts w:hint="eastAsia" w:ascii="黑体" w:hAnsi="黑体" w:eastAsia="黑体" w:cs="仿宋_GB2312"/>
          <w:sz w:val="32"/>
          <w:szCs w:val="32"/>
          <w:lang w:val="en-US" w:eastAsia="zh-CN"/>
        </w:rPr>
        <w:t>5</w:t>
      </w:r>
      <w:r>
        <w:rPr>
          <w:rFonts w:hint="eastAsia" w:ascii="黑体" w:hAnsi="黑体" w:eastAsia="黑体"/>
          <w:sz w:val="32"/>
          <w:szCs w:val="32"/>
        </w:rPr>
        <w:t>年</w:t>
      </w:r>
      <w:r>
        <w:rPr>
          <w:rFonts w:hint="eastAsia" w:ascii="黑体" w:hAnsi="楷体" w:eastAsia="黑体" w:cs="Times New Roman"/>
          <w:color w:val="000000"/>
          <w:sz w:val="32"/>
          <w:shd w:val="clear" w:color="auto" w:fill="FFFFFF"/>
        </w:rPr>
        <w:t>屯昌县南吕镇南吕中学</w:t>
      </w:r>
      <w:r>
        <w:rPr>
          <w:rFonts w:hint="eastAsia" w:ascii="黑体" w:hAnsi="黑体" w:eastAsia="黑体" w:cs="仿宋_GB2312"/>
          <w:sz w:val="32"/>
          <w:szCs w:val="32"/>
          <w:lang w:val="en-US" w:eastAsia="zh-CN"/>
        </w:rPr>
        <w:t>0</w:t>
      </w:r>
      <w:r>
        <w:rPr>
          <w:rFonts w:hint="eastAsia" w:ascii="黑体" w:hAnsi="黑体" w:eastAsia="黑体" w:cs="仿宋_GB2312"/>
          <w:sz w:val="32"/>
          <w:szCs w:val="32"/>
        </w:rPr>
        <w:t>个项目实行绩效目标管理，涉及一般公共预算</w:t>
      </w:r>
      <w:r>
        <w:rPr>
          <w:rFonts w:hint="eastAsia" w:ascii="仿宋_GB2312" w:hAnsi="黑体" w:eastAsia="仿宋_GB2312" w:cs="仿宋_GB2312"/>
          <w:b/>
          <w:bCs/>
          <w:sz w:val="32"/>
          <w:szCs w:val="32"/>
          <w:lang w:val="en-US" w:eastAsia="zh-CN"/>
        </w:rPr>
        <w:t>0</w:t>
      </w:r>
      <w:r>
        <w:rPr>
          <w:rFonts w:hint="eastAsia" w:ascii="黑体" w:hAnsi="黑体" w:eastAsia="黑体"/>
          <w:sz w:val="32"/>
          <w:szCs w:val="32"/>
        </w:rPr>
        <w:t>万元、政府性基金</w:t>
      </w:r>
      <w:r>
        <w:rPr>
          <w:rFonts w:hint="eastAsia" w:ascii="黑体" w:hAnsi="黑体" w:eastAsia="黑体" w:cs="仿宋_GB2312"/>
          <w:sz w:val="32"/>
          <w:szCs w:val="32"/>
        </w:rPr>
        <w:t>0</w:t>
      </w:r>
      <w:r>
        <w:rPr>
          <w:rFonts w:hint="eastAsia" w:ascii="黑体" w:hAnsi="黑体" w:eastAsia="黑体"/>
          <w:sz w:val="32"/>
          <w:szCs w:val="32"/>
        </w:rPr>
        <w:t>万元。</w:t>
      </w:r>
    </w:p>
    <w:p>
      <w:pPr>
        <w:jc w:val="center"/>
        <w:rPr>
          <w:rFonts w:ascii="黑体" w:hAnsi="黑体" w:eastAsia="黑体"/>
          <w:sz w:val="32"/>
          <w:szCs w:val="32"/>
        </w:rPr>
      </w:pP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宋体" w:eastAsia="仿宋_GB2312" w:cs="宋体"/>
          <w:color w:val="000000"/>
          <w:kern w:val="0"/>
          <w:sz w:val="32"/>
          <w:szCs w:val="30"/>
        </w:rPr>
      </w:pPr>
    </w:p>
    <w:p>
      <w:pPr>
        <w:ind w:firstLine="640" w:firstLineChars="200"/>
        <w:rPr>
          <w:rFonts w:ascii="仿宋_GB2312" w:hAnsi="黑体" w:eastAsia="仿宋_GB2312" w:cs="仿宋_GB2312"/>
          <w:sz w:val="32"/>
          <w:szCs w:val="32"/>
        </w:rPr>
      </w:pPr>
    </w:p>
    <w:p>
      <w:pPr>
        <w:ind w:firstLine="640" w:firstLineChars="200"/>
        <w:jc w:val="left"/>
        <w:rPr>
          <w:rFonts w:ascii="仿宋_GB2312" w:hAnsi="黑体"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bordersDoNotSurroundHeader w:val="1"/>
  <w:bordersDoNotSurroundFooter w:val="1"/>
  <w:doNotTrackMoves/>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ljMTljZDdiMzEwODYwZGNiYTQzZmZjMTJjNmYwMzMifQ=="/>
  </w:docVars>
  <w:rsids>
    <w:rsidRoot w:val="00353FC9"/>
    <w:rsid w:val="00092B21"/>
    <w:rsid w:val="000C1E96"/>
    <w:rsid w:val="00130440"/>
    <w:rsid w:val="00286424"/>
    <w:rsid w:val="00353FC9"/>
    <w:rsid w:val="003B7BF0"/>
    <w:rsid w:val="003E44D5"/>
    <w:rsid w:val="004B4EBE"/>
    <w:rsid w:val="00576549"/>
    <w:rsid w:val="005C6648"/>
    <w:rsid w:val="005E0883"/>
    <w:rsid w:val="0084204A"/>
    <w:rsid w:val="00842131"/>
    <w:rsid w:val="00940040"/>
    <w:rsid w:val="00AF3410"/>
    <w:rsid w:val="00B335DC"/>
    <w:rsid w:val="00B370DF"/>
    <w:rsid w:val="00B43BAF"/>
    <w:rsid w:val="00C921D9"/>
    <w:rsid w:val="00CF67B8"/>
    <w:rsid w:val="00D52A50"/>
    <w:rsid w:val="00DE4275"/>
    <w:rsid w:val="00F807E3"/>
    <w:rsid w:val="00FB1434"/>
    <w:rsid w:val="00FF5C44"/>
    <w:rsid w:val="01BF4DA5"/>
    <w:rsid w:val="07850D79"/>
    <w:rsid w:val="07D309F8"/>
    <w:rsid w:val="0F9E3BE6"/>
    <w:rsid w:val="100F0B08"/>
    <w:rsid w:val="141C0605"/>
    <w:rsid w:val="17FD3D52"/>
    <w:rsid w:val="1D587929"/>
    <w:rsid w:val="1E531DC7"/>
    <w:rsid w:val="25140179"/>
    <w:rsid w:val="25C03186"/>
    <w:rsid w:val="29D62814"/>
    <w:rsid w:val="2E9672E9"/>
    <w:rsid w:val="34336286"/>
    <w:rsid w:val="36C26D87"/>
    <w:rsid w:val="3B7E7631"/>
    <w:rsid w:val="3DEC1C57"/>
    <w:rsid w:val="3E917FE0"/>
    <w:rsid w:val="3F7A63A5"/>
    <w:rsid w:val="4D4C4B87"/>
    <w:rsid w:val="5479292E"/>
    <w:rsid w:val="58AC65F3"/>
    <w:rsid w:val="58D42BD8"/>
    <w:rsid w:val="615C6ADF"/>
    <w:rsid w:val="61952266"/>
    <w:rsid w:val="6665417D"/>
    <w:rsid w:val="71583499"/>
    <w:rsid w:val="739A6CDF"/>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1"/>
    <w:semiHidden/>
    <w:unhideWhenUsed/>
    <w:uiPriority w:val="0"/>
    <w:rPr>
      <w:sz w:val="18"/>
      <w:szCs w:val="18"/>
    </w:r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列出段落1"/>
    <w:basedOn w:val="1"/>
    <w:qFormat/>
    <w:uiPriority w:val="34"/>
    <w:pPr>
      <w:ind w:firstLine="420" w:firstLineChars="200"/>
    </w:pPr>
  </w:style>
  <w:style w:type="paragraph" w:customStyle="1" w:styleId="8">
    <w:name w:val="正文1 Char Char Char"/>
    <w:basedOn w:val="1"/>
    <w:uiPriority w:val="0"/>
    <w:pPr>
      <w:widowControl/>
      <w:spacing w:line="360" w:lineRule="auto"/>
      <w:ind w:firstLine="200" w:firstLineChars="200"/>
      <w:jc w:val="left"/>
    </w:pPr>
    <w:rPr>
      <w:rFonts w:ascii="宋体" w:hAnsi="宋体" w:cs="宋体"/>
      <w:kern w:val="0"/>
      <w:sz w:val="24"/>
      <w:szCs w:val="24"/>
    </w:rPr>
  </w:style>
  <w:style w:type="character" w:customStyle="1" w:styleId="9">
    <w:name w:val="页眉 Char"/>
    <w:basedOn w:val="6"/>
    <w:link w:val="4"/>
    <w:semiHidden/>
    <w:uiPriority w:val="99"/>
    <w:rPr>
      <w:sz w:val="18"/>
      <w:szCs w:val="18"/>
    </w:rPr>
  </w:style>
  <w:style w:type="character" w:customStyle="1" w:styleId="10">
    <w:name w:val="页脚 Char"/>
    <w:basedOn w:val="6"/>
    <w:link w:val="3"/>
    <w:semiHidden/>
    <w:uiPriority w:val="99"/>
    <w:rPr>
      <w:sz w:val="18"/>
      <w:szCs w:val="18"/>
    </w:rPr>
  </w:style>
  <w:style w:type="character" w:customStyle="1" w:styleId="11">
    <w:name w:val="批注框文本 Char"/>
    <w:basedOn w:val="6"/>
    <w:link w:val="2"/>
    <w:semiHidden/>
    <w:qFormat/>
    <w:uiPriority w:val="0"/>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3193</Words>
  <Characters>3530</Characters>
  <Lines>25</Lines>
  <Paragraphs>7</Paragraphs>
  <TotalTime>29</TotalTime>
  <ScaleCrop>false</ScaleCrop>
  <LinksUpToDate>false</LinksUpToDate>
  <CharactersWithSpaces>3546</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2017-02-03T07:31:00Z</dcterms:created>
  <dc:creator>null,null,总收发</dc:creator>
  <cp:lastModifiedBy>县教育局收发员</cp:lastModifiedBy>
  <dcterms:modified xsi:type="dcterms:W3CDTF">2025-04-18T08:02:41Z</dcterms:modified>
  <dc:title>××年××部门（单位）预算</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ACB6508426694A12BD77E317C2032AFC</vt:lpwstr>
  </property>
  <property fmtid="{D5CDD505-2E9C-101B-9397-08002B2CF9AE}" pid="4" name="KSOTemplateDocerSaveRecord">
    <vt:lpwstr>eyJoZGlkIjoiYjIwMDk1N2JiMjFiMzgzMGRmYjZkNDI0MGM4NTE3ZjcifQ==</vt:lpwstr>
  </property>
</Properties>
</file>