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年屯昌县西昌镇中心幼儿园</w:t>
      </w:r>
    </w:p>
    <w:p>
      <w:pPr>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rFonts w:hint="eastAsia" w:ascii="黑体" w:hAnsi="黑体" w:eastAsia="黑体"/>
          <w:sz w:val="52"/>
          <w:szCs w:val="52"/>
        </w:rPr>
      </w:pPr>
      <w:r>
        <w:rPr>
          <w:rFonts w:hint="eastAsia" w:ascii="黑体" w:hAnsi="黑体" w:eastAsia="黑体"/>
          <w:sz w:val="52"/>
          <w:szCs w:val="52"/>
        </w:rPr>
        <w:br w:type="page"/>
      </w:r>
    </w:p>
    <w:p>
      <w:pPr>
        <w:jc w:val="center"/>
        <w:rPr>
          <w:rFonts w:ascii="黑体" w:hAnsi="黑体" w:eastAsia="黑体"/>
          <w:sz w:val="52"/>
          <w:szCs w:val="52"/>
        </w:rPr>
      </w:pPr>
      <w:bookmarkStart w:id="0" w:name="_GoBack"/>
      <w:bookmarkEnd w:id="0"/>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屯昌县西昌镇中心幼儿园概况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单位预算单位构成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年单位预算情况</w:t>
      </w:r>
      <w:r>
        <w:rPr>
          <w:rFonts w:hint="eastAsia" w:ascii="黑体" w:hAnsi="黑体" w:eastAsia="黑体"/>
          <w:sz w:val="32"/>
          <w:szCs w:val="32"/>
          <w:lang w:eastAsia="zh-CN"/>
        </w:rPr>
        <w:t>说</w:t>
      </w:r>
      <w:r>
        <w:rPr>
          <w:rFonts w:hint="eastAsia" w:ascii="黑体" w:hAnsi="黑体" w:eastAsia="黑体"/>
          <w:sz w:val="32"/>
          <w:szCs w:val="32"/>
        </w:rPr>
        <w:t>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屯昌县西昌镇中心幼儿园概况</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tabs>
          <w:tab w:val="left" w:pos="0"/>
        </w:tabs>
        <w:ind w:firstLine="800" w:firstLineChars="2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1、认真贯彻执行党和国家的有关法律法规、方针、政策，</w:t>
      </w:r>
      <w:r>
        <w:rPr>
          <w:rFonts w:hint="eastAsia" w:ascii="仿宋_GB2312" w:hAnsi="宋体" w:eastAsia="仿宋_GB2312" w:cs="宋体"/>
          <w:spacing w:val="15"/>
          <w:kern w:val="0"/>
          <w:sz w:val="32"/>
          <w:szCs w:val="32"/>
        </w:rPr>
        <w:t>坚持民主管理，依法办园，</w:t>
      </w:r>
      <w:r>
        <w:rPr>
          <w:rFonts w:hint="eastAsia" w:ascii="仿宋_GB2312" w:hAnsi="宋体" w:eastAsia="仿宋_GB2312" w:cs="宋体"/>
          <w:kern w:val="0"/>
          <w:sz w:val="32"/>
          <w:szCs w:val="32"/>
        </w:rPr>
        <w:t>执行上级主管单位的指示和决定。</w:t>
      </w:r>
    </w:p>
    <w:p>
      <w:pPr>
        <w:widowControl/>
        <w:shd w:val="clear" w:color="auto" w:fill="FFFFFF"/>
        <w:wordWrap w:val="0"/>
        <w:snapToGrid w:val="0"/>
        <w:spacing w:line="360" w:lineRule="auto"/>
        <w:ind w:firstLine="640" w:firstLineChars="200"/>
        <w:jc w:val="left"/>
        <w:rPr>
          <w:rFonts w:ascii="仿宋_GB2312" w:hAnsi="楷体" w:eastAsia="仿宋_GB2312" w:cs="宋体"/>
          <w:kern w:val="0"/>
          <w:sz w:val="32"/>
          <w:szCs w:val="32"/>
        </w:rPr>
      </w:pPr>
      <w:r>
        <w:rPr>
          <w:rFonts w:hint="eastAsia" w:ascii="仿宋_GB2312" w:hAnsi="宋体" w:eastAsia="仿宋_GB2312" w:cs="宋体"/>
          <w:kern w:val="0"/>
          <w:sz w:val="32"/>
          <w:szCs w:val="32"/>
        </w:rPr>
        <w:t>2、实行保育和教育相结合的原则，</w:t>
      </w:r>
      <w:r>
        <w:rPr>
          <w:rFonts w:hint="eastAsia" w:ascii="仿宋_GB2312" w:hAnsi="宋体" w:eastAsia="仿宋_GB2312" w:cs="宋体"/>
          <w:spacing w:val="15"/>
          <w:kern w:val="0"/>
          <w:sz w:val="32"/>
          <w:szCs w:val="32"/>
        </w:rPr>
        <w:t>对幼儿实施体、智、德、美诸方面全面发展的教育，促进其身心和谐发展。</w:t>
      </w:r>
      <w:r>
        <w:rPr>
          <w:rFonts w:hint="eastAsia" w:ascii="仿宋_GB2312" w:hAnsi="宋体" w:eastAsia="仿宋_GB2312" w:cs="宋体"/>
          <w:kern w:val="0"/>
          <w:sz w:val="32"/>
          <w:szCs w:val="32"/>
        </w:rPr>
        <w:t>为家长解除后顾之忧，热忱为家长服务。</w:t>
      </w:r>
    </w:p>
    <w:p>
      <w:pPr>
        <w:widowControl/>
        <w:shd w:val="clear" w:color="auto" w:fill="FFFFFF"/>
        <w:wordWrap w:val="0"/>
        <w:snapToGrid w:val="0"/>
        <w:spacing w:line="360" w:lineRule="auto"/>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3、尊重儿童的人格尊严和基本权利，尊重儿童身心发展的特点和规律，为儿童提供健康、丰富的生活和活动环境。合理组织幼儿一日生活活动和其它活动，促进幼儿体智德美等和谐发展，全面实施素质教育。</w:t>
      </w:r>
    </w:p>
    <w:p>
      <w:pPr>
        <w:widowControl/>
        <w:shd w:val="clear" w:color="auto" w:fill="FFFFFF"/>
        <w:wordWrap w:val="0"/>
        <w:snapToGrid w:val="0"/>
        <w:spacing w:line="360" w:lineRule="auto"/>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4、严格执行幼儿园安全、卫生保健制度，保证幼儿身心健康和生命安全。</w:t>
      </w:r>
    </w:p>
    <w:p>
      <w:pPr>
        <w:widowControl/>
        <w:shd w:val="clear" w:color="auto" w:fill="FFFFFF"/>
        <w:wordWrap w:val="0"/>
        <w:snapToGrid w:val="0"/>
        <w:spacing w:line="360" w:lineRule="auto"/>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5、充分利用幼儿和社区的资源优势，面向家长开展多种形式的早期教育宣传、指导等服务，促进家庭教育质量的不断提高。</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单位预算单位构成</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无。</w:t>
      </w:r>
    </w:p>
    <w:p>
      <w:pPr>
        <w:ind w:firstLine="640" w:firstLineChars="200"/>
        <w:rPr>
          <w:rFonts w:ascii="仿宋_GB2312" w:hAnsi="黑体"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第二部分 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（此部分内容为单位预算公开表）</w:t>
      </w:r>
    </w:p>
    <w:p>
      <w:pPr>
        <w:jc w:val="center"/>
        <w:rPr>
          <w:rFonts w:ascii="黑体" w:hAnsi="黑体" w:eastAsia="黑体"/>
          <w:sz w:val="32"/>
          <w:szCs w:val="32"/>
        </w:rPr>
      </w:pPr>
      <w:r>
        <w:rPr>
          <w:rFonts w:hint="eastAsia" w:ascii="黑体" w:hAnsi="黑体" w:eastAsia="黑体"/>
          <w:sz w:val="32"/>
          <w:szCs w:val="32"/>
        </w:rPr>
        <w:t>第三部分  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ind w:firstLine="640"/>
        <w:jc w:val="left"/>
        <w:rPr>
          <w:rFonts w:hint="eastAsia" w:ascii="仿宋_GB2312" w:hAnsi="黑体" w:eastAsia="仿宋_GB2312"/>
          <w:sz w:val="32"/>
          <w:szCs w:val="32"/>
        </w:rPr>
      </w:pPr>
      <w:r>
        <w:rPr>
          <w:rFonts w:hint="eastAsia" w:ascii="仿宋_GB2312" w:hAnsi="黑体" w:eastAsia="仿宋_GB2312"/>
          <w:sz w:val="32"/>
          <w:szCs w:val="32"/>
        </w:rPr>
        <w:t>20</w:t>
      </w:r>
      <w:r>
        <w:rPr>
          <w:rFonts w:hint="eastAsia" w:ascii="仿宋_GB2312" w:hAnsi="黑体" w:eastAsia="仿宋_GB2312"/>
          <w:sz w:val="32"/>
          <w:szCs w:val="32"/>
          <w:lang w:val="en-US" w:eastAsia="zh-CN"/>
        </w:rPr>
        <w:t>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254.81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254.81</w:t>
      </w:r>
      <w:r>
        <w:rPr>
          <w:rFonts w:hint="eastAsia" w:ascii="仿宋_GB2312" w:hAnsi="黑体" w:eastAsia="仿宋_GB2312"/>
          <w:sz w:val="32"/>
          <w:szCs w:val="32"/>
        </w:rPr>
        <w:t>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254.81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33.96</w:t>
      </w:r>
      <w:r>
        <w:rPr>
          <w:rFonts w:hint="eastAsia" w:ascii="仿宋_GB2312" w:hAnsi="黑体" w:eastAsia="仿宋_GB2312"/>
          <w:sz w:val="32"/>
          <w:szCs w:val="32"/>
        </w:rPr>
        <w:t>万元、 卫生健康支出</w:t>
      </w:r>
      <w:r>
        <w:rPr>
          <w:rFonts w:hint="eastAsia" w:ascii="仿宋_GB2312" w:hAnsi="黑体" w:eastAsia="仿宋_GB2312" w:cs="仿宋_GB2312"/>
          <w:sz w:val="32"/>
          <w:szCs w:val="32"/>
          <w:lang w:val="en-US" w:eastAsia="zh-CN"/>
        </w:rPr>
        <w:t>25.21</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20.00</w:t>
      </w:r>
      <w:r>
        <w:rPr>
          <w:rFonts w:hint="eastAsia" w:ascii="仿宋_GB2312" w:hAnsi="黑体" w:eastAsia="仿宋_GB2312"/>
          <w:sz w:val="32"/>
          <w:szCs w:val="32"/>
        </w:rPr>
        <w:t>万元，教育支出</w:t>
      </w:r>
      <w:r>
        <w:rPr>
          <w:rFonts w:hint="eastAsia" w:ascii="仿宋_GB2312" w:hAnsi="黑体" w:eastAsia="仿宋_GB2312"/>
          <w:sz w:val="32"/>
          <w:szCs w:val="32"/>
          <w:lang w:val="en-US" w:eastAsia="zh-CN"/>
        </w:rPr>
        <w:t>175.64</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254.81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14.99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175.64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68.93</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33.96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13.33</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25.21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9.89</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20.00</w:t>
      </w:r>
      <w:r>
        <w:rPr>
          <w:rFonts w:hint="eastAsia" w:ascii="仿宋_GB2312" w:hAnsi="黑体" w:eastAsia="仿宋_GB2312"/>
          <w:sz w:val="32"/>
          <w:szCs w:val="32"/>
        </w:rPr>
        <w:t>万元，占</w:t>
      </w:r>
      <w:r>
        <w:rPr>
          <w:rFonts w:hint="eastAsia" w:ascii="仿宋_GB2312" w:hAnsi="黑体" w:eastAsia="仿宋_GB2312" w:cs="仿宋_GB2312"/>
          <w:sz w:val="32"/>
          <w:szCs w:val="32"/>
        </w:rPr>
        <w:t>7</w:t>
      </w:r>
      <w:r>
        <w:rPr>
          <w:rFonts w:hint="eastAsia" w:ascii="仿宋_GB2312" w:hAnsi="黑体" w:eastAsia="仿宋_GB2312" w:cs="仿宋_GB2312"/>
          <w:sz w:val="32"/>
          <w:szCs w:val="32"/>
          <w:lang w:val="en-US" w:eastAsia="zh-CN"/>
        </w:rPr>
        <w:t>.85</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175.64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减少9.46</w:t>
      </w:r>
      <w:r>
        <w:rPr>
          <w:rFonts w:hint="eastAsia" w:ascii="仿宋_GB2312" w:hAnsi="黑体" w:eastAsia="仿宋_GB2312"/>
          <w:sz w:val="32"/>
          <w:szCs w:val="32"/>
        </w:rPr>
        <w:t>万元，主要是主要是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33.96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减少1.35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25.21</w:t>
      </w:r>
      <w:r>
        <w:rPr>
          <w:rFonts w:hint="eastAsia" w:ascii="仿宋_GB2312" w:hAnsi="黑体" w:eastAsia="仿宋_GB2312" w:cs="仿宋_GB2312"/>
          <w:sz w:val="32"/>
          <w:szCs w:val="32"/>
        </w:rPr>
        <w:t>万</w:t>
      </w:r>
      <w:r>
        <w:rPr>
          <w:rFonts w:hint="eastAsia" w:ascii="仿宋_GB2312" w:hAnsi="黑体" w:eastAsia="仿宋_GB2312"/>
          <w:sz w:val="32"/>
          <w:szCs w:val="32"/>
        </w:rPr>
        <w:t>元，比上年预算数</w:t>
      </w:r>
      <w:r>
        <w:rPr>
          <w:rFonts w:hint="eastAsia" w:ascii="仿宋_GB2312" w:hAnsi="黑体" w:eastAsia="仿宋_GB2312"/>
          <w:sz w:val="32"/>
          <w:szCs w:val="32"/>
          <w:lang w:val="en-US" w:eastAsia="zh-CN"/>
        </w:rPr>
        <w:t>减少3.49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20.00万</w:t>
      </w:r>
      <w:r>
        <w:rPr>
          <w:rFonts w:hint="eastAsia" w:ascii="仿宋_GB2312" w:hAnsi="黑体" w:eastAsia="仿宋_GB2312"/>
          <w:sz w:val="32"/>
          <w:szCs w:val="32"/>
        </w:rPr>
        <w:t>元，比上年预算数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0.69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ind w:firstLine="640"/>
        <w:rPr>
          <w:rFonts w:hint="eastAsia" w:ascii="黑体" w:hAnsi="黑体" w:eastAsia="黑体"/>
          <w:sz w:val="32"/>
          <w:szCs w:val="32"/>
        </w:rPr>
      </w:pPr>
    </w:p>
    <w:p>
      <w:pPr>
        <w:ind w:firstLine="640"/>
        <w:rPr>
          <w:rFonts w:ascii="黑体" w:hAnsi="黑体" w:eastAsia="黑体"/>
          <w:sz w:val="32"/>
          <w:szCs w:val="32"/>
        </w:rPr>
      </w:pPr>
      <w:r>
        <w:rPr>
          <w:rFonts w:hint="eastAsia" w:ascii="黑体" w:hAnsi="黑体" w:eastAsia="黑体"/>
          <w:sz w:val="32"/>
          <w:szCs w:val="32"/>
        </w:rPr>
        <w:t>三、关于屯昌县西昌镇中心幼儿园202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屯昌县西昌镇中心幼儿园202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254.77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253.09</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1.68</w:t>
      </w:r>
      <w:r>
        <w:rPr>
          <w:rFonts w:hint="eastAsia" w:ascii="仿宋_GB2312" w:hAnsi="黑体" w:eastAsia="仿宋_GB2312"/>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屯昌县西昌镇中心幼儿园202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（一）屯昌县西昌镇中心幼儿园202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（二）屯昌县西昌镇中心幼儿园202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屯昌县西昌镇中心幼儿园202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屯昌县西昌镇中心幼儿园202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万元，比上年</w:t>
      </w:r>
      <w:r>
        <w:rPr>
          <w:rFonts w:hint="eastAsia" w:ascii="仿宋_GB2312" w:hAnsi="黑体" w:eastAsia="仿宋_GB2312" w:cs="仿宋_GB2312"/>
          <w:sz w:val="32"/>
          <w:szCs w:val="32"/>
        </w:rPr>
        <w:t>持平0</w:t>
      </w:r>
      <w:r>
        <w:rPr>
          <w:rFonts w:hint="eastAsia" w:ascii="仿宋_GB2312" w:hAnsi="黑体" w:eastAsia="仿宋_GB2312"/>
          <w:sz w:val="32"/>
          <w:szCs w:val="32"/>
        </w:rPr>
        <w:t>万元，主要是无政府性基金预算。</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持平0</w:t>
      </w:r>
      <w:r>
        <w:rPr>
          <w:rFonts w:hint="eastAsia" w:ascii="仿宋_GB2312" w:hAnsi="黑体" w:eastAsia="仿宋_GB2312"/>
          <w:sz w:val="32"/>
          <w:szCs w:val="32"/>
        </w:rPr>
        <w:t>万元，主要是无政府性基金预算。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屯昌县西昌镇中心幼儿园202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屯昌县西昌镇中心幼儿园</w:t>
      </w:r>
      <w:r>
        <w:rPr>
          <w:rFonts w:hint="eastAsia" w:ascii="仿宋_GB2312" w:hAnsi="黑体" w:eastAsia="仿宋_GB2312" w:cs="仿宋_GB2312"/>
          <w:sz w:val="32"/>
          <w:szCs w:val="32"/>
        </w:rPr>
        <w:t>所有收入和支出均纳入单位预算管理。收入包括：一般公共预算收入</w:t>
      </w:r>
      <w:r>
        <w:rPr>
          <w:rFonts w:hint="eastAsia" w:ascii="仿宋_GB2312" w:hAnsi="黑体" w:eastAsia="仿宋_GB2312"/>
          <w:sz w:val="32"/>
          <w:szCs w:val="32"/>
        </w:rPr>
        <w:t>；支出包括：教育支出、</w:t>
      </w:r>
      <w:r>
        <w:rPr>
          <w:rFonts w:hint="eastAsia" w:ascii="仿宋_GB2312" w:hAnsi="黑体" w:eastAsia="仿宋_GB2312" w:cs="仿宋_GB2312"/>
          <w:sz w:val="32"/>
          <w:szCs w:val="32"/>
        </w:rPr>
        <w:t>社会保障和就业支出、卫生健康支出、住房保障支出</w:t>
      </w:r>
      <w:r>
        <w:rPr>
          <w:rFonts w:hint="eastAsia" w:ascii="仿宋_GB2312" w:hAnsi="黑体" w:eastAsia="仿宋_GB2312"/>
          <w:sz w:val="32"/>
          <w:szCs w:val="32"/>
        </w:rPr>
        <w:t>。屯昌县西昌镇中心幼儿园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254.81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屯昌县西昌镇中心幼儿园202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254.81</w:t>
      </w:r>
      <w:r>
        <w:rPr>
          <w:rFonts w:hint="eastAsia" w:ascii="仿宋_GB2312" w:hAnsi="黑体" w:eastAsia="仿宋_GB2312"/>
          <w:sz w:val="32"/>
          <w:szCs w:val="32"/>
        </w:rPr>
        <w:t>万元，经费拨款收入</w:t>
      </w:r>
      <w:r>
        <w:rPr>
          <w:rFonts w:hint="eastAsia" w:ascii="仿宋_GB2312" w:hAnsi="黑体" w:eastAsia="仿宋_GB2312"/>
          <w:sz w:val="32"/>
          <w:szCs w:val="32"/>
          <w:lang w:val="en-US" w:eastAsia="zh-CN"/>
        </w:rPr>
        <w:t>254.81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减少14.99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rPr>
          <w:rFonts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屯昌县西昌镇中心幼儿园202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屯昌县西昌镇中心幼儿园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254.81</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254.77</w:t>
      </w:r>
      <w:r>
        <w:rPr>
          <w:rFonts w:hint="eastAsia" w:ascii="仿宋_GB2312" w:hAnsi="黑体" w:eastAsia="仿宋_GB2312"/>
          <w:sz w:val="32"/>
          <w:szCs w:val="32"/>
        </w:rPr>
        <w:t>万元，占</w:t>
      </w:r>
      <w:r>
        <w:rPr>
          <w:rFonts w:hint="eastAsia" w:ascii="仿宋_GB2312" w:hAnsi="黑体" w:eastAsia="仿宋_GB2312" w:cs="仿宋_GB2312"/>
          <w:sz w:val="32"/>
          <w:szCs w:val="32"/>
        </w:rPr>
        <w:t>9</w:t>
      </w:r>
      <w:r>
        <w:rPr>
          <w:rFonts w:hint="eastAsia" w:ascii="仿宋_GB2312" w:hAnsi="黑体" w:eastAsia="仿宋_GB2312" w:cs="仿宋_GB2312"/>
          <w:sz w:val="32"/>
          <w:szCs w:val="32"/>
          <w:lang w:val="en-US" w:eastAsia="zh-CN"/>
        </w:rPr>
        <w:t>9.98</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0.04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0.02</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减少14.99</w:t>
      </w:r>
      <w:r>
        <w:rPr>
          <w:rFonts w:hint="eastAsia" w:ascii="仿宋_GB2312" w:hAnsi="黑体" w:eastAsia="仿宋_GB2312"/>
          <w:sz w:val="32"/>
          <w:szCs w:val="32"/>
        </w:rPr>
        <w:t>万元，主要</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工资福利减少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年屯昌县西昌镇中心幼儿园</w:t>
      </w:r>
      <w:r>
        <w:rPr>
          <w:rFonts w:hint="eastAsia" w:ascii="仿宋_GB2312" w:hAnsi="黑体" w:eastAsia="仿宋_GB2312" w:cs="仿宋_GB2312"/>
          <w:sz w:val="32"/>
          <w:szCs w:val="32"/>
        </w:rPr>
        <w:t>的机关运行经费预算0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年屯昌县西昌镇中心幼儿园</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年12月31日，屯昌县西昌镇中心幼儿园</w:t>
      </w:r>
      <w:r>
        <w:rPr>
          <w:rFonts w:hint="eastAsia" w:ascii="仿宋_GB2312" w:hAnsi="黑体" w:eastAsia="仿宋_GB2312" w:cs="仿宋_GB2312"/>
          <w:sz w:val="32"/>
          <w:szCs w:val="32"/>
        </w:rPr>
        <w:t>本级单位共有车辆0辆，其中，领导干部用车0辆，机要通信应急用车0辆、一般执法执勤用车0辆、特种专业技术用车0辆、其他用车0辆。单位价值100万元以上设备0台（套）。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年屯昌县西昌镇中心幼儿园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254.81</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十、项目支出：指各单位、各单位为完成其特定的工作任务和事业发展目标所发生的支出。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mOTVlZGRiMGM1ZjkzZGVhNmJkOWFjMDgzODA1ZjIifQ=="/>
    <w:docVar w:name="KSO_WPS_MARK_KEY" w:val="f6c301b8-a269-4bc7-a8e2-5139a6401064"/>
  </w:docVars>
  <w:rsids>
    <w:rsidRoot w:val="00FC7FA1"/>
    <w:rsid w:val="001F0544"/>
    <w:rsid w:val="009D4D1C"/>
    <w:rsid w:val="00FC7FA1"/>
    <w:rsid w:val="09443B1B"/>
    <w:rsid w:val="0A0C034D"/>
    <w:rsid w:val="0CBF603C"/>
    <w:rsid w:val="12102A91"/>
    <w:rsid w:val="13302D7F"/>
    <w:rsid w:val="14DA4738"/>
    <w:rsid w:val="1FFD64F9"/>
    <w:rsid w:val="39683B90"/>
    <w:rsid w:val="52C3112A"/>
    <w:rsid w:val="56196F89"/>
    <w:rsid w:val="56440AE5"/>
    <w:rsid w:val="57555A2C"/>
    <w:rsid w:val="585E222A"/>
    <w:rsid w:val="605B767A"/>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3696</Words>
  <Characters>4007</Characters>
  <Lines>29</Lines>
  <Paragraphs>8</Paragraphs>
  <TotalTime>3</TotalTime>
  <ScaleCrop>false</ScaleCrop>
  <LinksUpToDate>false</LinksUpToDate>
  <CharactersWithSpaces>4033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子净</cp:lastModifiedBy>
  <dcterms:modified xsi:type="dcterms:W3CDTF">2025-02-28T07:51:00Z</dcterms:modified>
  <dc:title>××年××部门（单位）预算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A9CE42D9872B4ADFA4F6234D952C90F7</vt:lpwstr>
  </property>
  <property fmtid="{D5CDD505-2E9C-101B-9397-08002B2CF9AE}" pid="4" name="KSOTemplateDocerSaveRecord">
    <vt:lpwstr>eyJoZGlkIjoiM2E2NzJkYjY3N2ZkYzJhMTI0ODg4MTE4ZWI5ZjQyZGUiLCJ1c2VySWQiOiIzOTEwNjA0NjUifQ==</vt:lpwstr>
  </property>
</Properties>
</file>