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lang w:val="en-US" w:eastAsia="zh-CN"/>
        </w:rPr>
        <w:t>2025</w:t>
      </w:r>
      <w:r>
        <w:rPr>
          <w:rFonts w:hint="eastAsia" w:ascii="方正小标宋简体" w:hAnsi="方正小标宋简体" w:eastAsia="方正小标宋简体" w:cs="方正小标宋简体"/>
          <w:sz w:val="52"/>
          <w:szCs w:val="52"/>
        </w:rPr>
        <w:t>年</w:t>
      </w:r>
      <w:r>
        <w:rPr>
          <w:rFonts w:hint="eastAsia" w:ascii="方正小标宋简体" w:hAnsi="方正小标宋简体" w:eastAsia="方正小标宋简体" w:cs="方正小标宋简体"/>
          <w:sz w:val="52"/>
          <w:szCs w:val="52"/>
          <w:lang w:val="en-US" w:eastAsia="zh-CN"/>
        </w:rPr>
        <w:t>屯昌县幼儿园</w:t>
      </w:r>
      <w:r>
        <w:rPr>
          <w:rFonts w:hint="eastAsia" w:ascii="方正小标宋简体" w:hAnsi="方正小标宋简体" w:eastAsia="方正小标宋简体" w:cs="方正小标宋简体"/>
          <w:sz w:val="52"/>
          <w:szCs w:val="52"/>
        </w:rPr>
        <w:t>单位预算</w:t>
      </w:r>
    </w:p>
    <w:p>
      <w:pPr>
        <w:jc w:val="center"/>
        <w:rPr>
          <w:rFonts w:hint="default" w:ascii="方正小标宋简体" w:hAnsi="方正小标宋简体" w:eastAsia="方正小标宋简体" w:cs="方正小标宋简体"/>
          <w:sz w:val="52"/>
          <w:szCs w:val="52"/>
          <w:lang w:val="en-US" w:eastAsia="zh-CN"/>
        </w:rPr>
      </w:pPr>
      <w:r>
        <w:rPr>
          <w:rFonts w:hint="eastAsia" w:ascii="方正小标宋简体" w:hAnsi="方正小标宋简体" w:eastAsia="方正小标宋简体" w:cs="方正小标宋简体"/>
          <w:sz w:val="52"/>
          <w:szCs w:val="52"/>
          <w:lang w:val="en-US" w:eastAsia="zh-CN"/>
        </w:rPr>
        <w:t>公开说明</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sz w:val="32"/>
          <w:szCs w:val="32"/>
          <w:lang w:eastAsia="zh-CN"/>
        </w:rPr>
        <w:t>屯昌县幼儿园</w:t>
      </w:r>
      <w:r>
        <w:rPr>
          <w:rFonts w:hint="eastAsia" w:ascii="黑体" w:hAnsi="黑体" w:eastAsia="黑体"/>
          <w:sz w:val="32"/>
          <w:szCs w:val="32"/>
        </w:rPr>
        <w:t>概况</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部门预算单位构成</w:t>
      </w:r>
      <w:bookmarkStart w:id="0" w:name="_GoBack"/>
      <w:bookmarkEnd w:id="0"/>
    </w:p>
    <w:p>
      <w:pPr>
        <w:pStyle w:val="6"/>
        <w:numPr>
          <w:ilvl w:val="0"/>
          <w:numId w:val="1"/>
        </w:numPr>
        <w:ind w:firstLineChars="0"/>
        <w:rPr>
          <w:rFonts w:ascii="黑体" w:hAnsi="黑体" w:eastAsia="黑体"/>
          <w:sz w:val="32"/>
          <w:szCs w:val="32"/>
        </w:rPr>
      </w:pPr>
      <w:r>
        <w:rPr>
          <w:rFonts w:hint="eastAsia" w:ascii="黑体" w:hAnsi="黑体" w:eastAsia="黑体"/>
          <w:sz w:val="32"/>
          <w:szCs w:val="32"/>
          <w:lang w:eastAsia="zh-CN"/>
        </w:rPr>
        <w:t>屯昌县幼儿园</w:t>
      </w:r>
      <w:r>
        <w:rPr>
          <w:rFonts w:hint="eastAsia" w:ascii="黑体" w:hAnsi="黑体" w:eastAsia="黑体"/>
          <w:sz w:val="32"/>
          <w:szCs w:val="32"/>
          <w:lang w:val="en-US" w:eastAsia="zh-CN"/>
        </w:rPr>
        <w:t>2025年</w:t>
      </w:r>
      <w:r>
        <w:rPr>
          <w:rFonts w:hint="eastAsia" w:ascii="黑体" w:hAnsi="黑体" w:eastAsia="黑体"/>
          <w:sz w:val="32"/>
          <w:szCs w:val="32"/>
        </w:rPr>
        <w:t>单位预算表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屯昌县幼儿园</w:t>
      </w:r>
      <w:r>
        <w:rPr>
          <w:rFonts w:hint="eastAsia" w:ascii="黑体" w:hAnsi="黑体" w:eastAsia="黑体"/>
          <w:sz w:val="32"/>
          <w:szCs w:val="32"/>
          <w:lang w:val="en-US" w:eastAsia="zh-CN"/>
        </w:rPr>
        <w:t>2025年</w:t>
      </w:r>
      <w:r>
        <w:rPr>
          <w:rFonts w:hint="eastAsia" w:ascii="黑体" w:hAnsi="黑体" w:eastAsia="黑体"/>
          <w:sz w:val="32"/>
          <w:szCs w:val="32"/>
        </w:rPr>
        <w:t>预算情况说明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6"/>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屯昌县幼儿园</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widowControl/>
        <w:shd w:val="clear" w:color="auto" w:fill="FFFFFF"/>
        <w:wordWrap w:val="0"/>
        <w:spacing w:line="480" w:lineRule="auto"/>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1、认真贯彻执行党和国家的有关法律法规、方针、政策，</w:t>
      </w:r>
      <w:r>
        <w:rPr>
          <w:rFonts w:hint="eastAsia" w:ascii="仿宋_GB2312" w:hAnsi="仿宋_GB2312" w:eastAsia="仿宋_GB2312" w:cs="仿宋_GB2312"/>
          <w:spacing w:val="15"/>
          <w:kern w:val="0"/>
          <w:sz w:val="32"/>
          <w:szCs w:val="32"/>
        </w:rPr>
        <w:t>坚持民主管理，依法办园，</w:t>
      </w:r>
      <w:r>
        <w:rPr>
          <w:rFonts w:hint="eastAsia" w:ascii="仿宋_GB2312" w:hAnsi="仿宋_GB2312" w:eastAsia="仿宋_GB2312" w:cs="仿宋_GB2312"/>
          <w:kern w:val="0"/>
          <w:sz w:val="32"/>
          <w:szCs w:val="32"/>
        </w:rPr>
        <w:t>执行上级主管部门的指示和决定。</w:t>
      </w:r>
    </w:p>
    <w:p>
      <w:pPr>
        <w:widowControl/>
        <w:shd w:val="clear" w:color="auto" w:fill="FFFFFF"/>
        <w:wordWrap w:val="0"/>
        <w:spacing w:line="480" w:lineRule="auto"/>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2、实行保育和教育相结合的原则，</w:t>
      </w:r>
      <w:r>
        <w:rPr>
          <w:rFonts w:hint="eastAsia" w:ascii="仿宋_GB2312" w:hAnsi="仿宋_GB2312" w:eastAsia="仿宋_GB2312" w:cs="仿宋_GB2312"/>
          <w:spacing w:val="15"/>
          <w:kern w:val="0"/>
          <w:sz w:val="32"/>
          <w:szCs w:val="32"/>
        </w:rPr>
        <w:t>对幼儿实施体、智、德、美诸方面全面发展的教育，促进其身心和谐发展。</w:t>
      </w:r>
      <w:r>
        <w:rPr>
          <w:rFonts w:hint="eastAsia" w:ascii="仿宋_GB2312" w:hAnsi="仿宋_GB2312" w:eastAsia="仿宋_GB2312" w:cs="仿宋_GB2312"/>
          <w:kern w:val="0"/>
          <w:sz w:val="32"/>
          <w:szCs w:val="32"/>
        </w:rPr>
        <w:t>为家长解除后顾之忧，热忱为家长服务。</w:t>
      </w:r>
    </w:p>
    <w:p>
      <w:pPr>
        <w:widowControl/>
        <w:shd w:val="clear" w:color="auto" w:fill="FFFFFF"/>
        <w:wordWrap w:val="0"/>
        <w:spacing w:line="480" w:lineRule="auto"/>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3、尊重儿童的人格尊严和基本权利，尊重儿童身心发展的特点和规律，为儿童提供健康、丰富的生活和活动环境。合理组织幼儿一日生活活动和其它活动，促进幼儿体智德美等和谐发展，全面实施素质教育。</w:t>
      </w:r>
    </w:p>
    <w:p>
      <w:pPr>
        <w:widowControl/>
        <w:shd w:val="clear" w:color="auto" w:fill="FFFFFF"/>
        <w:wordWrap w:val="0"/>
        <w:spacing w:line="480" w:lineRule="auto"/>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4、严格执行幼儿园安全、卫生保健制度，保证幼儿身心健康和生命安全。</w:t>
      </w:r>
    </w:p>
    <w:p>
      <w:pPr>
        <w:widowControl/>
        <w:shd w:val="clear" w:color="auto" w:fill="FFFFFF"/>
        <w:wordWrap w:val="0"/>
        <w:spacing w:line="480" w:lineRule="auto"/>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5、充分利用幼儿和社区的资源优势，面向家长开展多种形式的早期教育宣传、指导等服务，促进家庭教育质量的不断提高。</w:t>
      </w:r>
    </w:p>
    <w:p>
      <w:pPr>
        <w:widowControl/>
        <w:shd w:val="clear" w:color="auto" w:fill="FFFFFF"/>
        <w:wordWrap w:val="0"/>
        <w:spacing w:line="480" w:lineRule="auto"/>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6、贯彻幼儿教育法规、传播科学教育理念、开展教育科学研究、培训师资，发挥县示范性幼儿园的示范、辐射作用。</w:t>
      </w:r>
    </w:p>
    <w:p>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部门预算单位构成</w:t>
      </w:r>
    </w:p>
    <w:p>
      <w:pPr>
        <w:ind w:firstLine="640" w:firstLineChars="200"/>
        <w:rPr>
          <w:rFonts w:hint="eastAsia" w:ascii="黑体" w:hAnsi="黑体" w:eastAsia="黑体"/>
          <w:sz w:val="32"/>
          <w:szCs w:val="32"/>
        </w:rPr>
      </w:pP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sz w:val="32"/>
          <w:szCs w:val="32"/>
          <w:lang w:eastAsia="zh-CN"/>
        </w:rPr>
        <w:t>屯昌县幼儿园</w:t>
      </w:r>
      <w:r>
        <w:rPr>
          <w:rFonts w:hint="eastAsia" w:ascii="黑体" w:hAnsi="黑体" w:eastAsia="黑体"/>
          <w:sz w:val="32"/>
          <w:szCs w:val="32"/>
          <w:lang w:val="en-US" w:eastAsia="zh-CN"/>
        </w:rPr>
        <w:t>2025年</w:t>
      </w:r>
      <w:r>
        <w:rPr>
          <w:rFonts w:hint="eastAsia" w:ascii="黑体" w:hAnsi="黑体" w:eastAsia="黑体"/>
          <w:sz w:val="32"/>
          <w:szCs w:val="32"/>
        </w:rPr>
        <w:t>单位预算表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（此部分内容即为部门或单位预算公开表）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仿宋_GB2312" w:hAnsi="黑体" w:eastAsia="仿宋_GB2312" w:cs="仿宋_GB2312"/>
          <w:sz w:val="32"/>
          <w:szCs w:val="32"/>
        </w:rPr>
        <w:t xml:space="preserve"> </w:t>
      </w:r>
      <w:r>
        <w:rPr>
          <w:rFonts w:hint="eastAsia" w:ascii="黑体" w:hAnsi="黑体" w:eastAsia="黑体"/>
          <w:sz w:val="32"/>
          <w:szCs w:val="32"/>
          <w:lang w:eastAsia="zh-CN"/>
        </w:rPr>
        <w:t>屯昌县幼儿园</w:t>
      </w:r>
      <w:r>
        <w:rPr>
          <w:rFonts w:hint="eastAsia" w:ascii="黑体" w:hAnsi="黑体" w:eastAsia="黑体"/>
          <w:sz w:val="32"/>
          <w:szCs w:val="32"/>
          <w:lang w:val="en-US" w:eastAsia="zh-CN"/>
        </w:rPr>
        <w:t>2025年</w:t>
      </w:r>
      <w:r>
        <w:rPr>
          <w:rFonts w:hint="eastAsia" w:ascii="黑体" w:hAnsi="黑体" w:eastAsia="黑体"/>
          <w:sz w:val="32"/>
          <w:szCs w:val="32"/>
          <w:lang w:eastAsia="zh-CN"/>
        </w:rPr>
        <w:t>单位</w:t>
      </w:r>
      <w:r>
        <w:rPr>
          <w:rFonts w:hint="eastAsia" w:ascii="黑体" w:hAnsi="黑体" w:eastAsia="黑体"/>
          <w:sz w:val="32"/>
          <w:szCs w:val="32"/>
        </w:rPr>
        <w:t>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sz w:val="32"/>
          <w:szCs w:val="32"/>
          <w:lang w:eastAsia="zh-CN"/>
        </w:rPr>
        <w:t>屯昌县幼儿园</w:t>
      </w:r>
      <w:r>
        <w:rPr>
          <w:rFonts w:hint="eastAsia" w:ascii="黑体" w:hAnsi="黑体" w:eastAsia="黑体"/>
          <w:sz w:val="32"/>
          <w:szCs w:val="32"/>
          <w:lang w:val="en-US" w:eastAsia="zh-CN"/>
        </w:rPr>
        <w:t>2025年</w:t>
      </w:r>
      <w:r>
        <w:rPr>
          <w:rFonts w:hint="eastAsia" w:ascii="黑体" w:hAnsi="黑体" w:eastAsia="黑体"/>
          <w:sz w:val="32"/>
          <w:szCs w:val="32"/>
        </w:rPr>
        <w:t>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lang w:eastAsia="zh-CN"/>
        </w:rPr>
        <w:t>屯昌县幼儿园</w:t>
      </w:r>
      <w:r>
        <w:rPr>
          <w:rFonts w:hint="eastAsia" w:ascii="仿宋_GB2312" w:hAnsi="黑体" w:eastAsia="仿宋_GB2312"/>
          <w:sz w:val="32"/>
          <w:szCs w:val="32"/>
          <w:lang w:val="en-US" w:eastAsia="zh-CN"/>
        </w:rPr>
        <w:t>2025年</w:t>
      </w:r>
      <w:r>
        <w:rPr>
          <w:rFonts w:hint="eastAsia" w:ascii="仿宋_GB2312" w:hAnsi="黑体" w:eastAsia="仿宋_GB2312"/>
          <w:sz w:val="32"/>
          <w:szCs w:val="32"/>
        </w:rPr>
        <w:t>财政拨款收支总预算</w:t>
      </w:r>
      <w:r>
        <w:rPr>
          <w:rFonts w:hint="eastAsia" w:ascii="仿宋_GB2312" w:hAnsi="黑体" w:eastAsia="仿宋_GB2312" w:cs="仿宋_GB2312"/>
          <w:sz w:val="32"/>
          <w:szCs w:val="32"/>
          <w:lang w:val="en-US" w:eastAsia="zh-CN"/>
        </w:rPr>
        <w:t>941.52</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941.52</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909.39</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32.13</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941.52</w:t>
      </w:r>
      <w:r>
        <w:rPr>
          <w:rFonts w:hint="eastAsia" w:ascii="仿宋_GB2312" w:hAnsi="黑体" w:eastAsia="仿宋_GB2312"/>
          <w:sz w:val="32"/>
          <w:szCs w:val="32"/>
        </w:rPr>
        <w:t>万元，包括包括一般公共服务支出</w:t>
      </w:r>
      <w:r>
        <w:rPr>
          <w:rFonts w:hint="eastAsia" w:ascii="仿宋_GB2312" w:hAnsi="黑体" w:eastAsia="仿宋_GB2312" w:cs="仿宋_GB2312"/>
          <w:sz w:val="32"/>
          <w:szCs w:val="32"/>
        </w:rPr>
        <w:t>0</w:t>
      </w:r>
      <w:r>
        <w:rPr>
          <w:rFonts w:hint="eastAsia" w:ascii="仿宋_GB2312" w:hAnsi="黑体" w:eastAsia="仿宋_GB2312"/>
          <w:sz w:val="32"/>
          <w:szCs w:val="32"/>
        </w:rPr>
        <w:t>万元、教育支出</w:t>
      </w:r>
      <w:r>
        <w:rPr>
          <w:rFonts w:hint="eastAsia" w:ascii="仿宋_GB2312" w:hAnsi="黑体" w:eastAsia="仿宋_GB2312" w:cs="仿宋_GB2312"/>
          <w:sz w:val="32"/>
          <w:szCs w:val="32"/>
          <w:lang w:val="en-US" w:eastAsia="zh-CN"/>
        </w:rPr>
        <w:t>621.82</w:t>
      </w:r>
      <w:r>
        <w:rPr>
          <w:rFonts w:hint="eastAsia" w:ascii="仿宋_GB2312" w:hAnsi="黑体" w:eastAsia="仿宋_GB2312"/>
          <w:sz w:val="32"/>
          <w:szCs w:val="32"/>
        </w:rPr>
        <w:t>万元、社会保障和就业支出</w:t>
      </w:r>
      <w:r>
        <w:rPr>
          <w:rFonts w:hint="eastAsia" w:ascii="仿宋_GB2312" w:hAnsi="黑体" w:eastAsia="仿宋_GB2312" w:cs="仿宋_GB2312"/>
          <w:sz w:val="32"/>
          <w:szCs w:val="32"/>
          <w:lang w:val="en-US" w:eastAsia="zh-CN"/>
        </w:rPr>
        <w:t>122.13</w:t>
      </w:r>
      <w:r>
        <w:rPr>
          <w:rFonts w:hint="eastAsia" w:ascii="仿宋_GB2312" w:hAnsi="黑体" w:eastAsia="仿宋_GB2312"/>
          <w:sz w:val="32"/>
          <w:szCs w:val="32"/>
        </w:rPr>
        <w:t>万元、卫生健康支出</w:t>
      </w:r>
      <w:r>
        <w:rPr>
          <w:rFonts w:hint="eastAsia" w:ascii="仿宋_GB2312" w:hAnsi="黑体" w:eastAsia="仿宋_GB2312"/>
          <w:sz w:val="32"/>
          <w:szCs w:val="32"/>
          <w:lang w:val="en-US" w:eastAsia="zh-CN"/>
        </w:rPr>
        <w:t>129.42</w:t>
      </w:r>
      <w:r>
        <w:rPr>
          <w:rFonts w:hint="eastAsia" w:ascii="仿宋_GB2312" w:hAnsi="黑体" w:eastAsia="仿宋_GB2312"/>
          <w:sz w:val="32"/>
          <w:szCs w:val="32"/>
        </w:rPr>
        <w:t>万元、住房保障支出</w:t>
      </w:r>
      <w:r>
        <w:rPr>
          <w:rFonts w:hint="eastAsia" w:ascii="仿宋_GB2312" w:hAnsi="黑体" w:eastAsia="仿宋_GB2312"/>
          <w:sz w:val="32"/>
          <w:szCs w:val="32"/>
          <w:lang w:val="en-US" w:eastAsia="zh-CN"/>
        </w:rPr>
        <w:t>68.14</w:t>
      </w:r>
      <w:r>
        <w:rPr>
          <w:rFonts w:hint="eastAsia" w:ascii="仿宋_GB2312" w:hAnsi="黑体" w:eastAsia="仿宋_GB2312"/>
          <w:sz w:val="32"/>
          <w:szCs w:val="32"/>
        </w:rPr>
        <w:t>万元，结转下年</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sz w:val="32"/>
          <w:szCs w:val="32"/>
          <w:lang w:eastAsia="zh-CN"/>
        </w:rPr>
        <w:t>屯昌县幼儿园</w:t>
      </w:r>
      <w:r>
        <w:rPr>
          <w:rFonts w:hint="eastAsia" w:ascii="黑体" w:hAnsi="黑体" w:eastAsia="黑体"/>
          <w:sz w:val="32"/>
          <w:szCs w:val="32"/>
          <w:lang w:val="en-US" w:eastAsia="zh-CN"/>
        </w:rPr>
        <w:t>2025年</w:t>
      </w:r>
      <w:r>
        <w:rPr>
          <w:rFonts w:hint="eastAsia" w:ascii="黑体" w:hAnsi="黑体" w:eastAsia="黑体"/>
          <w:sz w:val="32"/>
          <w:szCs w:val="32"/>
        </w:rPr>
        <w:t>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屯昌县幼儿园</w:t>
      </w:r>
      <w:r>
        <w:rPr>
          <w:rFonts w:hint="eastAsia" w:ascii="仿宋_GB2312" w:hAnsi="黑体" w:eastAsia="仿宋_GB2312"/>
          <w:sz w:val="32"/>
          <w:szCs w:val="32"/>
          <w:lang w:val="en-US" w:eastAsia="zh-CN"/>
        </w:rPr>
        <w:t>2025年</w:t>
      </w:r>
      <w:r>
        <w:rPr>
          <w:rFonts w:hint="eastAsia" w:ascii="仿宋_GB2312" w:hAnsi="黑体" w:eastAsia="仿宋_GB2312"/>
          <w:sz w:val="32"/>
          <w:szCs w:val="32"/>
        </w:rPr>
        <w:t>一般公共预算当年拨款</w:t>
      </w:r>
      <w:r>
        <w:rPr>
          <w:rFonts w:hint="eastAsia" w:ascii="仿宋_GB2312" w:hAnsi="黑体" w:eastAsia="仿宋_GB2312"/>
          <w:sz w:val="32"/>
          <w:szCs w:val="32"/>
          <w:lang w:val="en-US" w:eastAsia="zh-CN"/>
        </w:rPr>
        <w:t>909.39</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134.25</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人员工资福利增加，人员增加，预算支出增加。</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一般公共服务支出0</w:t>
      </w:r>
      <w:r>
        <w:rPr>
          <w:rFonts w:hint="eastAsia" w:ascii="仿宋_GB2312" w:hAnsi="黑体" w:eastAsia="仿宋_GB2312"/>
          <w:sz w:val="32"/>
          <w:szCs w:val="32"/>
        </w:rPr>
        <w:t>万元，占0%；教育支出</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621.82</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66.04</w:t>
      </w:r>
      <w:r>
        <w:rPr>
          <w:rFonts w:hint="eastAsia" w:ascii="仿宋_GB2312" w:hAnsi="黑体" w:eastAsia="仿宋_GB2312"/>
          <w:sz w:val="32"/>
          <w:szCs w:val="32"/>
        </w:rPr>
        <w:t>%；社会保障和就业</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122.13</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12.97</w:t>
      </w:r>
      <w:r>
        <w:rPr>
          <w:rFonts w:hint="eastAsia" w:ascii="仿宋_GB2312" w:hAnsi="黑体" w:eastAsia="仿宋_GB2312"/>
          <w:sz w:val="32"/>
          <w:szCs w:val="32"/>
        </w:rPr>
        <w:t>%；卫生健康支出支出</w:t>
      </w:r>
      <w:r>
        <w:rPr>
          <w:rFonts w:hint="eastAsia" w:ascii="仿宋_GB2312" w:hAnsi="黑体" w:eastAsia="仿宋_GB2312"/>
          <w:sz w:val="32"/>
          <w:szCs w:val="32"/>
          <w:lang w:val="en-US" w:eastAsia="zh-CN"/>
        </w:rPr>
        <w:t>129.42</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13.74</w:t>
      </w:r>
      <w:r>
        <w:rPr>
          <w:rFonts w:hint="eastAsia" w:ascii="仿宋_GB2312" w:hAnsi="黑体" w:eastAsia="仿宋_GB2312"/>
          <w:sz w:val="32"/>
          <w:szCs w:val="32"/>
        </w:rPr>
        <w:t>%；住房保障支出</w:t>
      </w:r>
      <w:r>
        <w:rPr>
          <w:rFonts w:hint="eastAsia" w:ascii="仿宋_GB2312" w:hAnsi="黑体" w:eastAsia="仿宋_GB2312"/>
          <w:sz w:val="32"/>
          <w:szCs w:val="32"/>
          <w:lang w:val="en-US" w:eastAsia="zh-CN"/>
        </w:rPr>
        <w:t>68.14</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7.24</w:t>
      </w:r>
      <w:r>
        <w:rPr>
          <w:rFonts w:hint="eastAsia" w:ascii="仿宋_GB2312" w:hAnsi="黑体" w:eastAsia="仿宋_GB2312"/>
          <w:sz w:val="32"/>
          <w:szCs w:val="32"/>
        </w:rPr>
        <w:t>%。</w:t>
      </w:r>
    </w:p>
    <w:p>
      <w:pPr>
        <w:jc w:val="left"/>
        <w:rPr>
          <w:rFonts w:ascii="楷体" w:hAnsi="楷体" w:eastAsia="楷体"/>
          <w:sz w:val="32"/>
          <w:szCs w:val="32"/>
        </w:rPr>
      </w:pPr>
      <w:r>
        <w:rPr>
          <w:rFonts w:hint="eastAsia" w:ascii="楷体" w:hAnsi="楷体" w:eastAsia="楷体"/>
          <w:sz w:val="32"/>
          <w:szCs w:val="32"/>
          <w:lang w:val="en-US" w:eastAsia="zh-CN"/>
        </w:rPr>
        <w:t xml:space="preserve">   </w:t>
      </w:r>
      <w:r>
        <w:rPr>
          <w:rFonts w:hint="eastAsia" w:ascii="楷体" w:hAnsi="楷体" w:eastAsia="楷体"/>
          <w:sz w:val="32"/>
          <w:szCs w:val="32"/>
        </w:rPr>
        <w:t>（三）一般公共预算当年拨款具体使用情况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1.教育支出（类）普通支出（款）学前教育（项）</w:t>
      </w:r>
      <w:r>
        <w:rPr>
          <w:rFonts w:hint="eastAsia" w:ascii="仿宋_GB2312" w:hAnsi="黑体" w:eastAsia="仿宋_GB2312" w:cs="仿宋_GB2312"/>
          <w:sz w:val="32"/>
          <w:szCs w:val="32"/>
          <w:lang w:eastAsia="zh-CN"/>
        </w:rPr>
        <w:t>2025年</w:t>
      </w:r>
      <w:r>
        <w:rPr>
          <w:rFonts w:hint="eastAsia" w:ascii="仿宋_GB2312" w:hAnsi="黑体" w:eastAsia="仿宋_GB2312"/>
          <w:sz w:val="32"/>
          <w:szCs w:val="32"/>
        </w:rPr>
        <w:t>预算数为</w:t>
      </w:r>
      <w:r>
        <w:rPr>
          <w:rFonts w:hint="eastAsia" w:ascii="仿宋_GB2312" w:hAnsi="黑体" w:eastAsia="仿宋_GB2312"/>
          <w:sz w:val="32"/>
          <w:szCs w:val="32"/>
          <w:lang w:val="en-US" w:eastAsia="zh-CN"/>
        </w:rPr>
        <w:t>589.60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56.29</w:t>
      </w:r>
      <w:r>
        <w:rPr>
          <w:rFonts w:hint="eastAsia" w:ascii="仿宋_GB2312" w:hAnsi="黑体" w:eastAsia="仿宋_GB2312"/>
          <w:sz w:val="32"/>
          <w:szCs w:val="32"/>
        </w:rPr>
        <w:t>万元，主要是人员</w:t>
      </w:r>
      <w:r>
        <w:rPr>
          <w:rFonts w:hint="eastAsia" w:ascii="仿宋_GB2312" w:hAnsi="黑体" w:eastAsia="仿宋_GB2312"/>
          <w:sz w:val="32"/>
          <w:szCs w:val="32"/>
          <w:lang w:eastAsia="zh-CN"/>
        </w:rPr>
        <w:t>工资增加</w:t>
      </w:r>
      <w:r>
        <w:rPr>
          <w:rFonts w:hint="eastAsia" w:ascii="仿宋_GB2312" w:hAnsi="黑体" w:eastAsia="仿宋_GB2312"/>
          <w:sz w:val="32"/>
          <w:szCs w:val="32"/>
          <w:lang w:val="en-US" w:eastAsia="zh-CN"/>
        </w:rPr>
        <w:t>,人员增加</w:t>
      </w:r>
      <w:r>
        <w:rPr>
          <w:rFonts w:hint="eastAsia"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社会保障和就业（类）行政事业单位养老支出（款）机关事业单位养老保险缴费支出（项）</w:t>
      </w:r>
      <w:r>
        <w:rPr>
          <w:rFonts w:hint="eastAsia" w:ascii="仿宋_GB2312" w:hAnsi="黑体" w:eastAsia="仿宋_GB2312" w:cs="仿宋_GB2312"/>
          <w:sz w:val="32"/>
          <w:szCs w:val="32"/>
          <w:lang w:eastAsia="zh-CN"/>
        </w:rPr>
        <w:t>2025年</w:t>
      </w:r>
      <w:r>
        <w:rPr>
          <w:rFonts w:hint="eastAsia" w:ascii="仿宋_GB2312" w:hAnsi="黑体" w:eastAsia="仿宋_GB2312"/>
          <w:sz w:val="32"/>
          <w:szCs w:val="32"/>
        </w:rPr>
        <w:t>预算数为</w:t>
      </w:r>
      <w:r>
        <w:rPr>
          <w:rFonts w:hint="eastAsia" w:ascii="仿宋_GB2312" w:hAnsi="黑体" w:eastAsia="仿宋_GB2312" w:cs="仿宋_GB2312"/>
          <w:sz w:val="32"/>
          <w:szCs w:val="32"/>
          <w:lang w:val="en-US" w:eastAsia="zh-CN"/>
        </w:rPr>
        <w:t>81.42</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增加</w:t>
      </w:r>
      <w:r>
        <w:rPr>
          <w:rFonts w:hint="eastAsia" w:ascii="仿宋_GB2312" w:hAnsi="黑体" w:eastAsia="仿宋_GB2312"/>
          <w:sz w:val="32"/>
          <w:szCs w:val="32"/>
          <w:lang w:val="en-US" w:eastAsia="zh-CN"/>
        </w:rPr>
        <w:t>11.81</w:t>
      </w:r>
      <w:r>
        <w:rPr>
          <w:rFonts w:hint="eastAsia" w:ascii="仿宋_GB2312" w:hAnsi="黑体" w:eastAsia="仿宋_GB2312"/>
          <w:sz w:val="32"/>
          <w:szCs w:val="32"/>
        </w:rPr>
        <w:t>万元，主要是人员</w:t>
      </w:r>
      <w:r>
        <w:rPr>
          <w:rFonts w:hint="eastAsia" w:ascii="仿宋_GB2312" w:hAnsi="黑体" w:eastAsia="仿宋_GB2312"/>
          <w:sz w:val="32"/>
          <w:szCs w:val="32"/>
          <w:lang w:eastAsia="zh-CN"/>
        </w:rPr>
        <w:t>工资增加</w:t>
      </w:r>
      <w:r>
        <w:rPr>
          <w:rFonts w:hint="eastAsia" w:ascii="仿宋_GB2312" w:hAnsi="黑体" w:eastAsia="仿宋_GB2312"/>
          <w:sz w:val="32"/>
          <w:szCs w:val="32"/>
        </w:rPr>
        <w:t>，</w:t>
      </w:r>
      <w:r>
        <w:rPr>
          <w:rFonts w:hint="eastAsia" w:ascii="仿宋_GB2312" w:hAnsi="黑体" w:eastAsia="仿宋_GB2312"/>
          <w:sz w:val="32"/>
          <w:szCs w:val="32"/>
          <w:lang w:val="en-US" w:eastAsia="zh-CN"/>
        </w:rPr>
        <w:t>人员增加</w:t>
      </w:r>
      <w:r>
        <w:rPr>
          <w:rFonts w:hint="eastAsia"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3</w:t>
      </w:r>
      <w:r>
        <w:rPr>
          <w:rFonts w:hint="eastAsia" w:ascii="仿宋_GB2312" w:hAnsi="黑体" w:eastAsia="仿宋_GB2312"/>
          <w:sz w:val="32"/>
          <w:szCs w:val="32"/>
        </w:rPr>
        <w:t>.</w:t>
      </w:r>
      <w:r>
        <w:rPr>
          <w:rFonts w:hint="eastAsia" w:ascii="仿宋_GB2312" w:hAnsi="黑体" w:eastAsia="仿宋_GB2312" w:cs="仿宋_GB2312"/>
          <w:sz w:val="32"/>
          <w:szCs w:val="32"/>
        </w:rPr>
        <w:t>社会保障和就业（类）行政事业单位养老支出（款）机关事业单位</w:t>
      </w:r>
      <w:r>
        <w:rPr>
          <w:rFonts w:hint="eastAsia" w:ascii="仿宋_GB2312" w:hAnsi="黑体" w:eastAsia="仿宋_GB2312" w:cs="仿宋_GB2312"/>
          <w:sz w:val="32"/>
          <w:szCs w:val="32"/>
          <w:lang w:eastAsia="zh-CN"/>
        </w:rPr>
        <w:t>职业年金</w:t>
      </w:r>
      <w:r>
        <w:rPr>
          <w:rFonts w:hint="eastAsia" w:ascii="仿宋_GB2312" w:hAnsi="黑体" w:eastAsia="仿宋_GB2312" w:cs="仿宋_GB2312"/>
          <w:sz w:val="32"/>
          <w:szCs w:val="32"/>
        </w:rPr>
        <w:t>缴费支出（项）</w:t>
      </w:r>
      <w:r>
        <w:rPr>
          <w:rFonts w:hint="eastAsia" w:ascii="仿宋_GB2312" w:hAnsi="黑体" w:eastAsia="仿宋_GB2312" w:cs="仿宋_GB2312"/>
          <w:sz w:val="32"/>
          <w:szCs w:val="32"/>
          <w:lang w:eastAsia="zh-CN"/>
        </w:rPr>
        <w:t>2025年</w:t>
      </w:r>
      <w:r>
        <w:rPr>
          <w:rFonts w:hint="eastAsia" w:ascii="仿宋_GB2312" w:hAnsi="黑体" w:eastAsia="仿宋_GB2312"/>
          <w:sz w:val="32"/>
          <w:szCs w:val="32"/>
        </w:rPr>
        <w:t>预算数为</w:t>
      </w:r>
      <w:r>
        <w:rPr>
          <w:rFonts w:hint="eastAsia" w:ascii="仿宋_GB2312" w:hAnsi="黑体" w:eastAsia="仿宋_GB2312" w:cs="仿宋_GB2312"/>
          <w:sz w:val="32"/>
          <w:szCs w:val="32"/>
          <w:lang w:val="en-US" w:eastAsia="zh-CN"/>
        </w:rPr>
        <w:t>40.71</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增加</w:t>
      </w:r>
      <w:r>
        <w:rPr>
          <w:rFonts w:hint="eastAsia" w:ascii="仿宋_GB2312" w:hAnsi="黑体" w:eastAsia="仿宋_GB2312"/>
          <w:sz w:val="32"/>
          <w:szCs w:val="32"/>
          <w:lang w:val="en-US" w:eastAsia="zh-CN"/>
        </w:rPr>
        <w:t>5.9</w:t>
      </w:r>
      <w:r>
        <w:rPr>
          <w:rFonts w:hint="eastAsia" w:ascii="仿宋_GB2312" w:hAnsi="黑体" w:eastAsia="仿宋_GB2312"/>
          <w:sz w:val="32"/>
          <w:szCs w:val="32"/>
        </w:rPr>
        <w:t>万元，主要是主要是人员</w:t>
      </w:r>
      <w:r>
        <w:rPr>
          <w:rFonts w:hint="eastAsia" w:ascii="仿宋_GB2312" w:hAnsi="黑体" w:eastAsia="仿宋_GB2312"/>
          <w:sz w:val="32"/>
          <w:szCs w:val="32"/>
          <w:lang w:eastAsia="zh-CN"/>
        </w:rPr>
        <w:t>工资增加</w:t>
      </w:r>
      <w:r>
        <w:rPr>
          <w:rFonts w:hint="eastAsia" w:ascii="仿宋_GB2312" w:hAnsi="黑体" w:eastAsia="仿宋_GB2312"/>
          <w:sz w:val="32"/>
          <w:szCs w:val="32"/>
        </w:rPr>
        <w:t>，</w:t>
      </w:r>
      <w:r>
        <w:rPr>
          <w:rFonts w:hint="eastAsia" w:ascii="仿宋_GB2312" w:hAnsi="黑体" w:eastAsia="仿宋_GB2312"/>
          <w:sz w:val="32"/>
          <w:szCs w:val="32"/>
          <w:lang w:val="en-US" w:eastAsia="zh-CN"/>
        </w:rPr>
        <w:t>人员增加</w:t>
      </w:r>
      <w:r>
        <w:rPr>
          <w:rFonts w:hint="eastAsia" w:ascii="仿宋_GB2312" w:hAnsi="黑体" w:eastAsia="仿宋_GB2312"/>
          <w:sz w:val="32"/>
          <w:szCs w:val="32"/>
        </w:rPr>
        <w:t>。</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lang w:val="en-US" w:eastAsia="zh-CN"/>
        </w:rPr>
        <w:t>4</w:t>
      </w:r>
      <w:r>
        <w:rPr>
          <w:rFonts w:hint="eastAsia" w:ascii="仿宋_GB2312" w:hAnsi="黑体" w:eastAsia="仿宋_GB2312" w:cs="仿宋_GB2312"/>
          <w:sz w:val="32"/>
          <w:szCs w:val="32"/>
        </w:rPr>
        <w:t>.卫生健康支出（类）行政事业单位医疗（款）事业单位医疗（项）</w:t>
      </w:r>
      <w:r>
        <w:rPr>
          <w:rFonts w:hint="eastAsia" w:ascii="仿宋_GB2312" w:hAnsi="黑体" w:eastAsia="仿宋_GB2312" w:cs="仿宋_GB2312"/>
          <w:sz w:val="32"/>
          <w:szCs w:val="32"/>
          <w:lang w:eastAsia="zh-CN"/>
        </w:rPr>
        <w:t>2025年</w:t>
      </w:r>
      <w:r>
        <w:rPr>
          <w:rFonts w:hint="eastAsia" w:ascii="仿宋_GB2312" w:hAnsi="黑体" w:eastAsia="仿宋_GB2312" w:cs="仿宋_GB2312"/>
          <w:sz w:val="32"/>
          <w:szCs w:val="32"/>
        </w:rPr>
        <w:t>预算数</w:t>
      </w:r>
      <w:r>
        <w:rPr>
          <w:rFonts w:hint="eastAsia" w:ascii="仿宋_GB2312" w:hAnsi="黑体" w:eastAsia="仿宋_GB2312" w:cs="仿宋_GB2312"/>
          <w:sz w:val="32"/>
          <w:szCs w:val="32"/>
          <w:lang w:val="en-US" w:eastAsia="zh-CN"/>
        </w:rPr>
        <w:t>29.12</w:t>
      </w:r>
      <w:r>
        <w:rPr>
          <w:rFonts w:hint="eastAsia" w:ascii="仿宋_GB2312" w:hAnsi="黑体" w:eastAsia="仿宋_GB2312" w:cs="仿宋_GB2312"/>
          <w:sz w:val="32"/>
          <w:szCs w:val="32"/>
        </w:rPr>
        <w:t>元，比上年</w:t>
      </w:r>
      <w:r>
        <w:rPr>
          <w:rFonts w:hint="eastAsia" w:ascii="仿宋_GB2312" w:hAnsi="黑体" w:eastAsia="仿宋_GB2312" w:cs="仿宋_GB2312"/>
          <w:sz w:val="32"/>
          <w:szCs w:val="32"/>
          <w:lang w:eastAsia="zh-CN"/>
        </w:rPr>
        <w:t>减少</w:t>
      </w:r>
      <w:r>
        <w:rPr>
          <w:rFonts w:hint="eastAsia" w:ascii="仿宋_GB2312" w:hAnsi="黑体" w:eastAsia="仿宋_GB2312" w:cs="仿宋_GB2312"/>
          <w:sz w:val="32"/>
          <w:szCs w:val="32"/>
          <w:lang w:val="en-US" w:eastAsia="zh-CN"/>
        </w:rPr>
        <w:t>3.16</w:t>
      </w:r>
      <w:r>
        <w:rPr>
          <w:rFonts w:hint="eastAsia" w:ascii="仿宋_GB2312" w:hAnsi="黑体" w:eastAsia="仿宋_GB2312" w:cs="仿宋_GB2312"/>
          <w:sz w:val="32"/>
          <w:szCs w:val="32"/>
        </w:rPr>
        <w:t>万元，</w:t>
      </w:r>
      <w:r>
        <w:rPr>
          <w:rFonts w:hint="eastAsia" w:ascii="仿宋_GB2312" w:hAnsi="黑体" w:eastAsia="仿宋_GB2312" w:cs="仿宋_GB2312"/>
          <w:sz w:val="32"/>
          <w:szCs w:val="32"/>
          <w:lang w:eastAsia="zh-CN"/>
        </w:rPr>
        <w:t>基数下调，基本支出减少</w:t>
      </w:r>
      <w:r>
        <w:rPr>
          <w:rFonts w:hint="eastAsia" w:ascii="仿宋_GB2312" w:hAnsi="黑体" w:eastAsia="仿宋_GB2312" w:cs="仿宋_GB2312"/>
          <w:sz w:val="32"/>
          <w:szCs w:val="32"/>
        </w:rPr>
        <w:t>。</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.卫生健康支出（类）行政事业单位医疗（款）公务员医疗补助（项）</w:t>
      </w:r>
      <w:r>
        <w:rPr>
          <w:rFonts w:hint="eastAsia" w:ascii="仿宋_GB2312" w:hAnsi="黑体" w:eastAsia="仿宋_GB2312" w:cs="仿宋_GB2312"/>
          <w:sz w:val="32"/>
          <w:szCs w:val="32"/>
          <w:lang w:eastAsia="zh-CN"/>
        </w:rPr>
        <w:t>2025年</w:t>
      </w:r>
      <w:r>
        <w:rPr>
          <w:rFonts w:hint="eastAsia" w:ascii="仿宋_GB2312" w:hAnsi="黑体" w:eastAsia="仿宋_GB2312" w:cs="仿宋_GB2312"/>
          <w:sz w:val="32"/>
          <w:szCs w:val="32"/>
        </w:rPr>
        <w:t>预算数</w:t>
      </w:r>
      <w:r>
        <w:rPr>
          <w:rFonts w:hint="eastAsia" w:ascii="仿宋_GB2312" w:hAnsi="黑体" w:eastAsia="仿宋_GB2312" w:cs="仿宋_GB2312"/>
          <w:sz w:val="32"/>
          <w:szCs w:val="32"/>
          <w:lang w:val="en-US" w:eastAsia="zh-CN"/>
        </w:rPr>
        <w:t>96.79</w:t>
      </w:r>
      <w:r>
        <w:rPr>
          <w:rFonts w:hint="eastAsia" w:ascii="仿宋_GB2312" w:hAnsi="黑体" w:eastAsia="仿宋_GB2312" w:cs="仿宋_GB2312"/>
          <w:sz w:val="32"/>
          <w:szCs w:val="32"/>
        </w:rPr>
        <w:t>万元，比上年</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21.99</w:t>
      </w:r>
      <w:r>
        <w:rPr>
          <w:rFonts w:hint="eastAsia" w:ascii="仿宋_GB2312" w:hAnsi="黑体" w:eastAsia="仿宋_GB2312" w:cs="仿宋_GB2312"/>
          <w:sz w:val="32"/>
          <w:szCs w:val="32"/>
        </w:rPr>
        <w:t>万元，主要原因是人员</w:t>
      </w:r>
      <w:r>
        <w:rPr>
          <w:rFonts w:hint="eastAsia" w:ascii="仿宋_GB2312" w:hAnsi="黑体" w:eastAsia="仿宋_GB2312" w:cs="仿宋_GB2312"/>
          <w:sz w:val="32"/>
          <w:szCs w:val="32"/>
          <w:lang w:eastAsia="zh-CN"/>
        </w:rPr>
        <w:t>工资增加，</w:t>
      </w:r>
      <w:r>
        <w:rPr>
          <w:rFonts w:hint="eastAsia" w:ascii="仿宋_GB2312" w:hAnsi="黑体" w:eastAsia="仿宋_GB2312"/>
          <w:sz w:val="32"/>
          <w:szCs w:val="32"/>
          <w:lang w:val="en-US" w:eastAsia="zh-CN"/>
        </w:rPr>
        <w:t>人员增加</w:t>
      </w:r>
      <w:r>
        <w:rPr>
          <w:rFonts w:hint="eastAsia" w:ascii="仿宋_GB2312" w:hAnsi="黑体" w:eastAsia="仿宋_GB2312" w:cs="仿宋_GB2312"/>
          <w:sz w:val="32"/>
          <w:szCs w:val="32"/>
        </w:rPr>
        <w:t>。</w:t>
      </w:r>
    </w:p>
    <w:p>
      <w:pPr>
        <w:ind w:firstLine="640" w:firstLineChars="200"/>
        <w:rPr>
          <w:rFonts w:hint="eastAsia" w:ascii="仿宋_GB2312" w:hAnsi="黑体" w:eastAsia="仿宋_GB2312" w:cs="仿宋_GB2312"/>
          <w:sz w:val="32"/>
          <w:szCs w:val="32"/>
          <w:lang w:eastAsia="zh-CN"/>
        </w:rPr>
      </w:pPr>
      <w:r>
        <w:rPr>
          <w:rFonts w:hint="eastAsia" w:ascii="仿宋_GB2312" w:hAnsi="黑体" w:eastAsia="仿宋_GB2312" w:cs="仿宋_GB2312"/>
          <w:sz w:val="32"/>
          <w:szCs w:val="32"/>
          <w:lang w:val="en-US" w:eastAsia="zh-CN"/>
        </w:rPr>
        <w:t>6</w:t>
      </w:r>
      <w:r>
        <w:rPr>
          <w:rFonts w:hint="eastAsia" w:ascii="仿宋_GB2312" w:hAnsi="黑体" w:eastAsia="仿宋_GB2312" w:cs="仿宋_GB2312"/>
          <w:sz w:val="32"/>
          <w:szCs w:val="32"/>
        </w:rPr>
        <w:t>.卫生健康支出（类）行政事业单位医疗（款）其他行政事业单位医疗支出（项）</w:t>
      </w:r>
      <w:r>
        <w:rPr>
          <w:rFonts w:hint="eastAsia" w:ascii="仿宋_GB2312" w:hAnsi="黑体" w:eastAsia="仿宋_GB2312" w:cs="仿宋_GB2312"/>
          <w:sz w:val="32"/>
          <w:szCs w:val="32"/>
          <w:lang w:eastAsia="zh-CN"/>
        </w:rPr>
        <w:t>2025年</w:t>
      </w:r>
      <w:r>
        <w:rPr>
          <w:rFonts w:hint="eastAsia" w:ascii="仿宋_GB2312" w:hAnsi="黑体" w:eastAsia="仿宋_GB2312" w:cs="仿宋_GB2312"/>
          <w:sz w:val="32"/>
          <w:szCs w:val="32"/>
        </w:rPr>
        <w:t>预算数3.52万元，比上年</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0.11</w:t>
      </w:r>
      <w:r>
        <w:rPr>
          <w:rFonts w:hint="eastAsia" w:ascii="仿宋_GB2312" w:hAnsi="黑体" w:eastAsia="仿宋_GB2312" w:cs="仿宋_GB2312"/>
          <w:sz w:val="32"/>
          <w:szCs w:val="32"/>
        </w:rPr>
        <w:t>万元</w:t>
      </w:r>
      <w:r>
        <w:rPr>
          <w:rFonts w:hint="eastAsia" w:ascii="仿宋_GB2312" w:hAnsi="黑体" w:eastAsia="仿宋_GB2312" w:cs="仿宋_GB2312"/>
          <w:sz w:val="32"/>
          <w:szCs w:val="32"/>
          <w:lang w:eastAsia="zh-CN"/>
        </w:rPr>
        <w:t>，主要是人员增加。</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lang w:val="en-US" w:eastAsia="zh-CN"/>
        </w:rPr>
        <w:t>7</w:t>
      </w:r>
      <w:r>
        <w:rPr>
          <w:rFonts w:hint="eastAsia" w:ascii="仿宋_GB2312" w:hAnsi="黑体" w:eastAsia="仿宋_GB2312" w:cs="仿宋_GB2312"/>
          <w:sz w:val="32"/>
          <w:szCs w:val="32"/>
        </w:rPr>
        <w:t>.住房保障支出（类）住房改革支出（款）住房公积金（项）</w:t>
      </w:r>
      <w:r>
        <w:rPr>
          <w:rFonts w:hint="eastAsia" w:ascii="仿宋_GB2312" w:hAnsi="黑体" w:eastAsia="仿宋_GB2312" w:cs="仿宋_GB2312"/>
          <w:sz w:val="32"/>
          <w:szCs w:val="32"/>
          <w:lang w:eastAsia="zh-CN"/>
        </w:rPr>
        <w:t>2025年</w:t>
      </w:r>
      <w:r>
        <w:rPr>
          <w:rFonts w:hint="eastAsia" w:ascii="仿宋_GB2312" w:hAnsi="黑体" w:eastAsia="仿宋_GB2312" w:cs="仿宋_GB2312"/>
          <w:sz w:val="32"/>
          <w:szCs w:val="32"/>
        </w:rPr>
        <w:t>预算数</w:t>
      </w:r>
      <w:r>
        <w:rPr>
          <w:rFonts w:hint="eastAsia" w:ascii="仿宋_GB2312" w:hAnsi="黑体" w:eastAsia="仿宋_GB2312" w:cs="仿宋_GB2312"/>
          <w:sz w:val="32"/>
          <w:szCs w:val="32"/>
          <w:lang w:val="en-US" w:eastAsia="zh-CN"/>
        </w:rPr>
        <w:t>68.14</w:t>
      </w:r>
      <w:r>
        <w:rPr>
          <w:rFonts w:hint="eastAsia" w:ascii="仿宋_GB2312" w:hAnsi="黑体" w:eastAsia="仿宋_GB2312" w:cs="仿宋_GB2312"/>
          <w:sz w:val="32"/>
          <w:szCs w:val="32"/>
        </w:rPr>
        <w:t>，比上年度</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10.51</w:t>
      </w:r>
      <w:r>
        <w:rPr>
          <w:rFonts w:hint="eastAsia" w:ascii="仿宋_GB2312" w:hAnsi="黑体" w:eastAsia="仿宋_GB2312" w:cs="仿宋_GB2312"/>
          <w:sz w:val="32"/>
          <w:szCs w:val="32"/>
        </w:rPr>
        <w:t>万元，主要原因是人员</w:t>
      </w:r>
      <w:r>
        <w:rPr>
          <w:rFonts w:hint="eastAsia" w:ascii="仿宋_GB2312" w:hAnsi="黑体" w:eastAsia="仿宋_GB2312" w:cs="仿宋_GB2312"/>
          <w:sz w:val="32"/>
          <w:szCs w:val="32"/>
          <w:lang w:eastAsia="zh-CN"/>
        </w:rPr>
        <w:t>工资增加</w:t>
      </w:r>
      <w:r>
        <w:rPr>
          <w:rFonts w:hint="eastAsia" w:ascii="仿宋_GB2312" w:hAnsi="黑体" w:eastAsia="仿宋_GB2312" w:cs="仿宋_GB2312"/>
          <w:sz w:val="32"/>
          <w:szCs w:val="32"/>
        </w:rPr>
        <w:t>，</w:t>
      </w:r>
      <w:r>
        <w:rPr>
          <w:rFonts w:hint="eastAsia" w:ascii="仿宋_GB2312" w:hAnsi="黑体" w:eastAsia="仿宋_GB2312" w:cs="仿宋_GB2312"/>
          <w:sz w:val="32"/>
          <w:szCs w:val="32"/>
          <w:lang w:eastAsia="zh-CN"/>
        </w:rPr>
        <w:t>缴费基数增加</w:t>
      </w:r>
      <w:r>
        <w:rPr>
          <w:rFonts w:hint="eastAsia" w:ascii="仿宋_GB2312" w:hAnsi="黑体" w:eastAsia="仿宋_GB2312" w:cs="仿宋_GB2312"/>
          <w:sz w:val="32"/>
          <w:szCs w:val="32"/>
        </w:rPr>
        <w:t>。</w:t>
      </w: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sz w:val="32"/>
          <w:szCs w:val="32"/>
          <w:lang w:eastAsia="zh-CN"/>
        </w:rPr>
        <w:t>屯昌县幼儿园</w:t>
      </w:r>
      <w:r>
        <w:rPr>
          <w:rFonts w:hint="eastAsia" w:ascii="黑体" w:hAnsi="黑体" w:eastAsia="黑体"/>
          <w:sz w:val="32"/>
          <w:szCs w:val="32"/>
          <w:lang w:val="en-US" w:eastAsia="zh-CN"/>
        </w:rPr>
        <w:t>2025年</w:t>
      </w:r>
      <w:r>
        <w:rPr>
          <w:rFonts w:hint="eastAsia" w:ascii="黑体" w:hAnsi="黑体" w:eastAsia="黑体"/>
          <w:sz w:val="32"/>
          <w:szCs w:val="32"/>
        </w:rPr>
        <w:t>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屯昌县幼儿园</w:t>
      </w:r>
      <w:r>
        <w:rPr>
          <w:rFonts w:hint="eastAsia" w:ascii="仿宋_GB2312" w:hAnsi="黑体" w:eastAsia="仿宋_GB2312"/>
          <w:sz w:val="32"/>
          <w:szCs w:val="32"/>
          <w:lang w:val="en-US" w:eastAsia="zh-CN"/>
        </w:rPr>
        <w:t>2025年</w:t>
      </w:r>
      <w:r>
        <w:rPr>
          <w:rFonts w:hint="eastAsia" w:ascii="仿宋_GB2312" w:hAnsi="黑体" w:eastAsia="仿宋_GB2312"/>
          <w:sz w:val="32"/>
          <w:szCs w:val="32"/>
        </w:rPr>
        <w:t>一般公共预算基本支出为</w:t>
      </w:r>
      <w:r>
        <w:rPr>
          <w:rFonts w:hint="eastAsia" w:ascii="仿宋_GB2312" w:hAnsi="黑体" w:eastAsia="仿宋_GB2312" w:cs="仿宋_GB2312"/>
          <w:sz w:val="32"/>
          <w:szCs w:val="32"/>
          <w:lang w:val="en-US" w:eastAsia="zh-CN"/>
        </w:rPr>
        <w:t>909.29</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903.63</w:t>
      </w:r>
      <w:r>
        <w:rPr>
          <w:rFonts w:hint="eastAsia" w:ascii="仿宋_GB2312" w:hAnsi="黑体" w:eastAsia="仿宋_GB2312"/>
          <w:sz w:val="32"/>
          <w:szCs w:val="32"/>
        </w:rPr>
        <w:t>万元，主要包括：基本工资、津贴补贴、奖金、绩效工资、社会保障缴费、机关事业单位基本养老保险缴费、职工基本医疗保险费、公务员医疗补助缴费、住房公积金、医疗费</w:t>
      </w:r>
      <w:r>
        <w:rPr>
          <w:rFonts w:hint="eastAsia" w:ascii="仿宋_GB2312" w:hAnsi="黑体" w:eastAsia="仿宋_GB2312"/>
          <w:sz w:val="32"/>
          <w:szCs w:val="32"/>
          <w:lang w:eastAsia="zh-CN"/>
        </w:rPr>
        <w:t>、邮电费</w:t>
      </w:r>
      <w:r>
        <w:rPr>
          <w:rFonts w:hint="eastAsia" w:ascii="仿宋_GB2312" w:hAnsi="黑体" w:eastAsia="仿宋_GB2312"/>
          <w:sz w:val="32"/>
          <w:szCs w:val="32"/>
        </w:rPr>
        <w:t>等;</w:t>
      </w:r>
    </w:p>
    <w:p>
      <w:pPr>
        <w:ind w:firstLine="640" w:firstLineChars="200"/>
        <w:rPr>
          <w:rFonts w:hint="eastAsia" w:ascii="仿宋_GB2312" w:hAnsi="黑体" w:eastAsia="仿宋_GB2312" w:cs="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5.67</w:t>
      </w:r>
      <w:r>
        <w:rPr>
          <w:rFonts w:hint="eastAsia" w:ascii="仿宋_GB2312" w:hAnsi="黑体" w:eastAsia="仿宋_GB2312"/>
          <w:sz w:val="32"/>
          <w:szCs w:val="32"/>
        </w:rPr>
        <w:t>万元，主要包括：</w:t>
      </w:r>
      <w:r>
        <w:rPr>
          <w:rFonts w:hint="eastAsia" w:ascii="仿宋_GB2312" w:hAnsi="黑体" w:eastAsia="仿宋_GB2312"/>
          <w:sz w:val="32"/>
          <w:szCs w:val="32"/>
          <w:lang w:eastAsia="zh-CN"/>
        </w:rPr>
        <w:t>工会经费。</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Times New Roman"/>
          <w:sz w:val="32"/>
          <w:shd w:val="clear" w:color="auto" w:fill="FFFFFF"/>
          <w:lang w:eastAsia="zh-CN"/>
        </w:rPr>
        <w:t>屯昌县幼儿园</w:t>
      </w:r>
      <w:r>
        <w:rPr>
          <w:rFonts w:hint="eastAsia" w:ascii="黑体" w:hAnsi="黑体" w:eastAsia="黑体" w:cs="Times New Roman"/>
          <w:sz w:val="32"/>
          <w:shd w:val="clear" w:color="auto" w:fill="FFFFFF"/>
          <w:lang w:val="en-US" w:eastAsia="zh-CN"/>
        </w:rPr>
        <w:t>2025年</w:t>
      </w:r>
      <w:r>
        <w:rPr>
          <w:rFonts w:ascii="黑体" w:hAnsi="黑体" w:eastAsia="黑体" w:cs="Times New Roman"/>
          <w:sz w:val="32"/>
          <w:shd w:val="clear" w:color="auto" w:fill="FFFFFF"/>
        </w:rPr>
        <w:t>“三公”经费预算情况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sz w:val="32"/>
          <w:szCs w:val="32"/>
          <w:lang w:eastAsia="zh-CN"/>
        </w:rPr>
        <w:t>屯昌县幼儿园</w:t>
      </w:r>
      <w:r>
        <w:rPr>
          <w:rFonts w:hint="eastAsia" w:ascii="仿宋_GB2312" w:hAnsi="黑体" w:eastAsia="仿宋_GB2312"/>
          <w:sz w:val="32"/>
          <w:szCs w:val="32"/>
          <w:lang w:val="en-US" w:eastAsia="zh-CN"/>
        </w:rPr>
        <w:t>2025年</w:t>
      </w:r>
      <w:r>
        <w:rPr>
          <w:rFonts w:hint="eastAsia" w:ascii="仿宋_GB2312" w:hAnsi="黑体" w:eastAsia="仿宋_GB2312"/>
          <w:sz w:val="32"/>
          <w:szCs w:val="32"/>
        </w:rPr>
        <w:t>一般公共预算“三公”经费预算数为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年预算下降</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年预算增长</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%。因公出国（境）经费</w:t>
      </w:r>
      <w:r>
        <w:rPr>
          <w:rFonts w:hint="eastAsia" w:ascii="Times New Roman" w:hAnsi="Times New Roman" w:eastAsia="仿宋_GB2312" w:cs="Times New Roman"/>
          <w:sz w:val="32"/>
          <w:shd w:val="clear" w:color="auto" w:fill="FFFFFF"/>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年预算持平公务用车购置及运行费</w:t>
      </w:r>
      <w:r>
        <w:rPr>
          <w:rFonts w:hint="eastAsia" w:ascii="Times New Roman" w:hAnsi="Times New Roman" w:eastAsia="仿宋_GB2312" w:cs="Times New Roman"/>
          <w:sz w:val="32"/>
          <w:shd w:val="clear" w:color="auto" w:fill="FFFFFF"/>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，购置公务车</w:t>
      </w:r>
      <w:r>
        <w:rPr>
          <w:rFonts w:hint="eastAsia" w:ascii="仿宋_GB2312" w:hAnsi="黑体" w:eastAsia="仿宋_GB2312" w:cs="仿宋_GB2312"/>
          <w:sz w:val="32"/>
          <w:szCs w:val="32"/>
        </w:rPr>
        <w:t>0辆，</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0；</w:t>
      </w:r>
      <w:r>
        <w:rPr>
          <w:rFonts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万元</w:t>
      </w:r>
      <w:r>
        <w:rPr>
          <w:rFonts w:hint="eastAsia" w:ascii="Times New Roman" w:hAnsi="Times New Roman" w:eastAsia="仿宋_GB2312" w:cs="Times New Roman"/>
          <w:sz w:val="32"/>
          <w:shd w:val="clear" w:color="auto" w:fill="FFFFFF"/>
        </w:rPr>
        <w:t>，与上年持平。</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（二）屯昌县幼儿园</w:t>
      </w:r>
      <w:r>
        <w:rPr>
          <w:rFonts w:hint="eastAsia" w:ascii="仿宋_GB2312" w:hAnsi="黑体" w:eastAsia="仿宋_GB2312"/>
          <w:sz w:val="32"/>
          <w:szCs w:val="32"/>
          <w:lang w:eastAsia="zh-CN"/>
        </w:rPr>
        <w:t>2025年</w:t>
      </w:r>
      <w:r>
        <w:rPr>
          <w:rFonts w:hint="eastAsia" w:ascii="仿宋_GB2312" w:hAnsi="黑体" w:eastAsia="仿宋_GB2312"/>
          <w:sz w:val="32"/>
          <w:szCs w:val="32"/>
        </w:rPr>
        <w:t>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p>
    <w:p>
      <w:pPr>
        <w:ind w:firstLine="640"/>
        <w:rPr>
          <w:rFonts w:ascii="Times New Roman" w:hAnsi="Times New Roman" w:eastAsia="仿宋_GB2312" w:cs="Times New Roman"/>
          <w:sz w:val="32"/>
          <w:shd w:val="clear" w:color="auto" w:fill="FFFFFF"/>
        </w:rPr>
      </w:pPr>
      <w:r>
        <w:rPr>
          <w:rFonts w:hint="eastAsia" w:ascii="Times New Roman" w:hAnsi="Times New Roman" w:eastAsia="仿宋_GB2312" w:cs="Times New Roman"/>
          <w:sz w:val="32"/>
          <w:shd w:val="clear" w:color="auto" w:fill="FFFFFF"/>
        </w:rPr>
        <w:t>1.</w:t>
      </w:r>
      <w:r>
        <w:rPr>
          <w:rFonts w:ascii="Times New Roman" w:hAnsi="Times New Roman" w:eastAsia="仿宋_GB2312" w:cs="Times New Roman"/>
          <w:sz w:val="32"/>
          <w:shd w:val="clear" w:color="auto" w:fill="FFFFFF"/>
        </w:rPr>
        <w:t>因公出国（境）经费</w:t>
      </w:r>
      <w:r>
        <w:rPr>
          <w:rFonts w:hint="eastAsia" w:ascii="Times New Roman" w:hAnsi="Times New Roman" w:eastAsia="仿宋_GB2312" w:cs="Times New Roman"/>
          <w:sz w:val="32"/>
          <w:shd w:val="clear" w:color="auto" w:fill="FFFFFF"/>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p>
    <w:p>
      <w:pPr>
        <w:ind w:firstLine="640"/>
        <w:rPr>
          <w:rFonts w:ascii="Times New Roman" w:hAnsi="Times New Roman" w:eastAsia="仿宋_GB2312" w:cs="Times New Roman"/>
          <w:sz w:val="32"/>
          <w:shd w:val="clear" w:color="auto" w:fill="FFFFFF"/>
        </w:rPr>
      </w:pPr>
      <w:r>
        <w:rPr>
          <w:rFonts w:hint="eastAsia" w:ascii="Times New Roman" w:hAnsi="Times New Roman" w:eastAsia="仿宋_GB2312" w:cs="Times New Roman"/>
          <w:sz w:val="32"/>
          <w:shd w:val="clear" w:color="auto" w:fill="FFFFFF"/>
        </w:rPr>
        <w:t>2.</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，购置公务车</w:t>
      </w:r>
      <w:r>
        <w:rPr>
          <w:rFonts w:hint="eastAsia" w:ascii="仿宋_GB2312" w:hAnsi="黑体" w:eastAsia="仿宋_GB2312" w:cs="仿宋_GB2312"/>
          <w:sz w:val="32"/>
          <w:szCs w:val="32"/>
        </w:rPr>
        <w:t>0辆，</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ind w:firstLine="640" w:firstLineChars="200"/>
        <w:rPr>
          <w:rFonts w:hint="eastAsia" w:ascii="黑体" w:hAnsi="黑体" w:eastAsia="黑体" w:cs="Times New Roman"/>
          <w:sz w:val="32"/>
          <w:shd w:val="clear" w:color="auto" w:fill="FFFFFF"/>
        </w:rPr>
      </w:pPr>
      <w:r>
        <w:rPr>
          <w:rFonts w:hint="eastAsia" w:ascii="仿宋_GB2312" w:hAnsi="黑体" w:eastAsia="仿宋_GB2312"/>
          <w:sz w:val="32"/>
          <w:szCs w:val="32"/>
          <w:lang w:val="en-US" w:eastAsia="zh-CN"/>
        </w:rPr>
        <w:t xml:space="preserve"> </w:t>
      </w:r>
      <w:r>
        <w:rPr>
          <w:rFonts w:hint="eastAsia" w:ascii="黑体" w:hAnsi="黑体" w:eastAsia="黑体" w:cs="Times New Roman"/>
          <w:sz w:val="32"/>
          <w:shd w:val="clear" w:color="auto" w:fill="FFFFFF"/>
        </w:rPr>
        <w:t>五、关于</w:t>
      </w:r>
      <w:r>
        <w:rPr>
          <w:rFonts w:hint="eastAsia" w:ascii="黑体" w:hAnsi="黑体" w:eastAsia="黑体" w:cs="Times New Roman"/>
          <w:sz w:val="32"/>
          <w:szCs w:val="22"/>
          <w:shd w:val="clear" w:color="auto" w:fill="FFFFFF"/>
          <w:lang w:eastAsia="zh-CN"/>
        </w:rPr>
        <w:t>屯昌县幼儿园</w:t>
      </w:r>
      <w:r>
        <w:rPr>
          <w:rFonts w:hint="eastAsia" w:ascii="黑体" w:hAnsi="黑体" w:eastAsia="黑体" w:cs="Times New Roman"/>
          <w:sz w:val="32"/>
          <w:szCs w:val="22"/>
          <w:shd w:val="clear" w:color="auto" w:fill="FFFFFF"/>
          <w:lang w:val="en-US" w:eastAsia="zh-CN"/>
        </w:rPr>
        <w:t>2025年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屯昌县幼儿园</w:t>
      </w:r>
      <w:r>
        <w:rPr>
          <w:rFonts w:hint="eastAsia" w:ascii="仿宋_GB2312" w:hAnsi="黑体" w:eastAsia="仿宋_GB2312"/>
          <w:sz w:val="32"/>
          <w:szCs w:val="32"/>
          <w:lang w:eastAsia="zh-CN"/>
        </w:rPr>
        <w:t>2025年</w:t>
      </w:r>
      <w:r>
        <w:rPr>
          <w:rFonts w:hint="eastAsia" w:ascii="仿宋_GB2312" w:hAnsi="黑体" w:eastAsia="仿宋_GB2312"/>
          <w:sz w:val="32"/>
          <w:szCs w:val="32"/>
        </w:rPr>
        <w:t>政府性基金预算当年拨款</w:t>
      </w:r>
      <w:r>
        <w:rPr>
          <w:rFonts w:hint="eastAsia" w:ascii="仿宋_GB2312" w:hAnsi="黑体" w:eastAsia="仿宋_GB2312" w:cs="仿宋_GB2312"/>
          <w:sz w:val="32"/>
          <w:szCs w:val="32"/>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640" w:firstLineChars="200"/>
        <w:rPr>
          <w:rFonts w:ascii="楷体" w:hAnsi="楷体" w:eastAsia="楷体"/>
          <w:sz w:val="32"/>
          <w:szCs w:val="32"/>
        </w:rPr>
      </w:pPr>
      <w:r>
        <w:rPr>
          <w:rFonts w:hint="eastAsia" w:ascii="仿宋_GB2312" w:hAnsi="黑体" w:eastAsia="仿宋_GB2312" w:cs="仿宋_GB2312"/>
          <w:sz w:val="32"/>
          <w:szCs w:val="32"/>
        </w:rPr>
        <w:t>无政府基金预算。</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无政府基金预算</w:t>
      </w:r>
      <w:r>
        <w:rPr>
          <w:rFonts w:hint="eastAsia" w:ascii="仿宋_GB2312" w:hAnsi="黑体" w:eastAsia="仿宋_GB2312" w:cs="仿宋_GB2312"/>
          <w:sz w:val="32"/>
          <w:szCs w:val="32"/>
          <w:lang w:eastAsia="zh-CN"/>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Times New Roman"/>
          <w:sz w:val="32"/>
          <w:shd w:val="clear" w:color="auto" w:fill="FFFFFF"/>
          <w:lang w:eastAsia="zh-CN"/>
        </w:rPr>
        <w:t>屯昌县幼儿园</w:t>
      </w:r>
      <w:r>
        <w:rPr>
          <w:rFonts w:hint="eastAsia" w:ascii="黑体" w:hAnsi="黑体" w:eastAsia="黑体" w:cs="Times New Roman"/>
          <w:sz w:val="32"/>
          <w:shd w:val="clear" w:color="auto" w:fill="FFFFFF"/>
          <w:lang w:val="en-US" w:eastAsia="zh-CN"/>
        </w:rPr>
        <w:t>2025年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按照综合预算原则，屯昌县幼儿园所有收入和支出均纳入部门预算管理。收入包括：一般公共预算收入、上年结转收入</w:t>
      </w:r>
      <w:r>
        <w:rPr>
          <w:rFonts w:hint="eastAsia" w:ascii="仿宋_GB2312" w:hAnsi="黑体" w:eastAsia="仿宋_GB2312"/>
          <w:sz w:val="32"/>
          <w:szCs w:val="32"/>
        </w:rPr>
        <w:t>；支出包括：教育支出、社会保障和就业支出，卫生健康支出、住房保障支出</w:t>
      </w:r>
      <w:r>
        <w:rPr>
          <w:rFonts w:ascii="仿宋_GB2312" w:hAnsi="黑体" w:eastAsia="仿宋_GB2312"/>
          <w:sz w:val="32"/>
          <w:szCs w:val="32"/>
        </w:rPr>
        <w:t>……</w:t>
      </w:r>
      <w:r>
        <w:rPr>
          <w:rFonts w:hint="eastAsia" w:ascii="仿宋_GB2312" w:hAnsi="黑体" w:eastAsia="仿宋_GB2312" w:cs="仿宋_GB2312"/>
          <w:sz w:val="32"/>
          <w:szCs w:val="32"/>
        </w:rPr>
        <w:t>屯昌县幼儿园</w:t>
      </w:r>
      <w:r>
        <w:rPr>
          <w:rFonts w:hint="eastAsia" w:ascii="仿宋_GB2312" w:hAnsi="黑体" w:eastAsia="仿宋_GB2312" w:cs="仿宋_GB2312"/>
          <w:sz w:val="32"/>
          <w:szCs w:val="32"/>
          <w:lang w:eastAsia="zh-CN"/>
        </w:rPr>
        <w:t>2025年</w:t>
      </w:r>
      <w:r>
        <w:rPr>
          <w:rFonts w:hint="eastAsia" w:ascii="仿宋_GB2312" w:hAnsi="黑体" w:eastAsia="仿宋_GB2312"/>
          <w:sz w:val="32"/>
          <w:szCs w:val="32"/>
        </w:rPr>
        <w:t>收支总预算</w:t>
      </w:r>
      <w:r>
        <w:rPr>
          <w:rFonts w:hint="eastAsia" w:ascii="仿宋_GB2312" w:hAnsi="黑体" w:eastAsia="仿宋_GB2312" w:cs="仿宋_GB2312"/>
          <w:sz w:val="32"/>
          <w:szCs w:val="32"/>
          <w:lang w:val="en-US" w:eastAsia="zh-CN"/>
        </w:rPr>
        <w:t>941.52</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cs="Times New Roman"/>
          <w:sz w:val="32"/>
          <w:shd w:val="clear" w:color="auto" w:fill="FFFFFF"/>
          <w:lang w:eastAsia="zh-CN"/>
        </w:rPr>
        <w:t>屯昌县幼儿园</w:t>
      </w:r>
      <w:r>
        <w:rPr>
          <w:rFonts w:hint="eastAsia" w:ascii="黑体" w:hAnsi="黑体" w:eastAsia="黑体" w:cs="Times New Roman"/>
          <w:sz w:val="32"/>
          <w:shd w:val="clear" w:color="auto" w:fill="FFFFFF"/>
          <w:lang w:val="en-US" w:eastAsia="zh-CN"/>
        </w:rPr>
        <w:t>2025年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eastAsia="zh-CN"/>
        </w:rPr>
        <w:t>屯昌县幼儿园</w:t>
      </w:r>
      <w:r>
        <w:rPr>
          <w:rFonts w:hint="eastAsia" w:ascii="仿宋_GB2312" w:hAnsi="黑体" w:eastAsia="仿宋_GB2312" w:cs="仿宋_GB2312"/>
          <w:sz w:val="32"/>
          <w:szCs w:val="32"/>
          <w:lang w:val="en-US" w:eastAsia="zh-CN"/>
        </w:rPr>
        <w:t>2025年</w:t>
      </w:r>
      <w:r>
        <w:rPr>
          <w:rFonts w:hint="eastAsia" w:ascii="仿宋_GB2312" w:hAnsi="黑体" w:eastAsia="仿宋_GB2312"/>
          <w:sz w:val="32"/>
          <w:szCs w:val="32"/>
        </w:rPr>
        <w:t>收入预算</w:t>
      </w:r>
      <w:r>
        <w:rPr>
          <w:rFonts w:hint="eastAsia" w:ascii="仿宋_GB2312" w:hAnsi="黑体" w:eastAsia="仿宋_GB2312" w:cs="仿宋_GB2312"/>
          <w:sz w:val="32"/>
          <w:szCs w:val="32"/>
          <w:lang w:val="en-US" w:eastAsia="zh-CN"/>
        </w:rPr>
        <w:t>941.52</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32.13</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3.41</w:t>
      </w:r>
      <w:r>
        <w:rPr>
          <w:rFonts w:hint="eastAsia" w:ascii="仿宋_GB2312" w:hAnsi="黑体" w:eastAsia="仿宋_GB2312"/>
          <w:sz w:val="32"/>
          <w:szCs w:val="32"/>
        </w:rPr>
        <w:t>%；一般公共收入预算</w:t>
      </w:r>
      <w:r>
        <w:rPr>
          <w:rFonts w:hint="eastAsia" w:ascii="仿宋_GB2312" w:hAnsi="黑体" w:eastAsia="仿宋_GB2312"/>
          <w:sz w:val="32"/>
          <w:szCs w:val="32"/>
          <w:lang w:val="en-US" w:eastAsia="zh-CN"/>
        </w:rPr>
        <w:t>909.39</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96.59</w:t>
      </w:r>
      <w:r>
        <w:rPr>
          <w:rFonts w:hint="eastAsia" w:ascii="仿宋_GB2312" w:hAnsi="黑体" w:eastAsia="仿宋_GB2312"/>
          <w:sz w:val="32"/>
          <w:szCs w:val="32"/>
        </w:rPr>
        <w:t>%；政府性基金收入</w:t>
      </w:r>
      <w:r>
        <w:rPr>
          <w:rFonts w:hint="eastAsia" w:ascii="仿宋_GB2312" w:hAnsi="黑体" w:eastAsia="仿宋_GB2312" w:cs="仿宋_GB2312"/>
          <w:sz w:val="32"/>
          <w:szCs w:val="32"/>
        </w:rPr>
        <w:t>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%；专项收入</w:t>
      </w:r>
      <w:r>
        <w:rPr>
          <w:rFonts w:hint="eastAsia" w:ascii="仿宋_GB2312" w:hAnsi="黑体" w:eastAsia="仿宋_GB2312" w:cs="仿宋_GB2312"/>
          <w:sz w:val="32"/>
          <w:szCs w:val="32"/>
        </w:rPr>
        <w:t>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135.67</w:t>
      </w:r>
      <w:r>
        <w:rPr>
          <w:rFonts w:hint="eastAsia" w:ascii="仿宋_GB2312" w:hAnsi="黑体" w:eastAsia="仿宋_GB2312"/>
          <w:sz w:val="32"/>
          <w:szCs w:val="32"/>
        </w:rPr>
        <w:t>万元，主要是人员</w:t>
      </w:r>
      <w:r>
        <w:rPr>
          <w:rFonts w:hint="eastAsia" w:ascii="仿宋_GB2312" w:hAnsi="黑体" w:eastAsia="仿宋_GB2312"/>
          <w:sz w:val="32"/>
          <w:szCs w:val="32"/>
          <w:lang w:eastAsia="zh-CN"/>
        </w:rPr>
        <w:t>增加，基本收入增加</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Times New Roman"/>
          <w:sz w:val="32"/>
          <w:shd w:val="clear" w:color="auto" w:fill="FFFFFF"/>
          <w:lang w:eastAsia="zh-CN"/>
        </w:rPr>
        <w:t>屯昌县幼儿园</w:t>
      </w:r>
      <w:r>
        <w:rPr>
          <w:rFonts w:hint="eastAsia" w:ascii="黑体" w:hAnsi="黑体" w:eastAsia="黑体" w:cs="Times New Roman"/>
          <w:sz w:val="32"/>
          <w:shd w:val="clear" w:color="auto" w:fill="FFFFFF"/>
          <w:lang w:val="en-US" w:eastAsia="zh-CN"/>
        </w:rPr>
        <w:t>2025年</w:t>
      </w:r>
      <w:r>
        <w:rPr>
          <w:rFonts w:hint="eastAsia" w:ascii="黑体" w:hAnsi="黑体" w:eastAsia="黑体" w:cs="Times New Roman"/>
          <w:sz w:val="32"/>
          <w:shd w:val="clear" w:color="auto" w:fill="FFFFFF"/>
        </w:rPr>
        <w:t>支出预算情况说明</w:t>
      </w:r>
    </w:p>
    <w:p>
      <w:pPr>
        <w:ind w:firstLine="640" w:firstLineChars="200"/>
        <w:rPr>
          <w:rFonts w:hint="eastAsia" w:ascii="仿宋_GB2312" w:hAnsi="黑体" w:eastAsia="仿宋_GB2312"/>
          <w:sz w:val="32"/>
          <w:szCs w:val="32"/>
          <w:lang w:eastAsia="zh-CN"/>
        </w:rPr>
      </w:pPr>
      <w:r>
        <w:rPr>
          <w:rFonts w:hint="eastAsia" w:ascii="仿宋_GB2312" w:hAnsi="黑体" w:eastAsia="仿宋_GB2312" w:cs="仿宋_GB2312"/>
          <w:sz w:val="32"/>
          <w:szCs w:val="32"/>
        </w:rPr>
        <w:t>屯昌县幼儿园</w:t>
      </w:r>
      <w:r>
        <w:rPr>
          <w:rFonts w:hint="eastAsia" w:ascii="仿宋_GB2312" w:hAnsi="黑体" w:eastAsia="仿宋_GB2312" w:cs="仿宋_GB2312"/>
          <w:sz w:val="32"/>
          <w:szCs w:val="32"/>
          <w:lang w:eastAsia="zh-CN"/>
        </w:rPr>
        <w:t>2025年</w:t>
      </w:r>
      <w:r>
        <w:rPr>
          <w:rFonts w:hint="eastAsia" w:ascii="仿宋_GB2312" w:hAnsi="黑体" w:eastAsia="仿宋_GB2312"/>
          <w:sz w:val="32"/>
          <w:szCs w:val="32"/>
        </w:rPr>
        <w:t>支出预算</w:t>
      </w:r>
      <w:r>
        <w:rPr>
          <w:rFonts w:hint="eastAsia" w:ascii="仿宋_GB2312" w:hAnsi="黑体" w:eastAsia="仿宋_GB2312" w:cs="仿宋_GB2312"/>
          <w:sz w:val="32"/>
          <w:szCs w:val="32"/>
          <w:lang w:val="en-US" w:eastAsia="zh-CN"/>
        </w:rPr>
        <w:t>941.52</w:t>
      </w:r>
      <w:r>
        <w:rPr>
          <w:rFonts w:hint="eastAsia" w:ascii="仿宋_GB2312" w:hAnsi="黑体" w:eastAsia="仿宋_GB2312"/>
          <w:sz w:val="32"/>
          <w:szCs w:val="32"/>
        </w:rPr>
        <w:t>万元，其中：</w:t>
      </w:r>
      <w:r>
        <w:rPr>
          <w:rFonts w:hint="eastAsia" w:ascii="仿宋_GB2312" w:hAnsi="黑体" w:eastAsia="仿宋_GB2312"/>
          <w:sz w:val="32"/>
          <w:szCs w:val="32"/>
          <w:lang w:eastAsia="zh-CN"/>
        </w:rPr>
        <w:t>人员经费</w:t>
      </w:r>
      <w:r>
        <w:rPr>
          <w:rFonts w:hint="eastAsia" w:ascii="仿宋_GB2312" w:hAnsi="黑体" w:eastAsia="仿宋_GB2312"/>
          <w:sz w:val="32"/>
          <w:szCs w:val="32"/>
          <w:lang w:val="en-US" w:eastAsia="zh-CN"/>
        </w:rPr>
        <w:t>903.63</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95.98%</w:t>
      </w:r>
      <w:r>
        <w:rPr>
          <w:rFonts w:hint="eastAsia" w:ascii="仿宋_GB2312" w:hAnsi="黑体" w:eastAsia="仿宋_GB2312"/>
          <w:sz w:val="32"/>
          <w:szCs w:val="32"/>
        </w:rPr>
        <w:t>；项目</w:t>
      </w:r>
      <w:r>
        <w:rPr>
          <w:rFonts w:hint="eastAsia" w:ascii="仿宋_GB2312" w:hAnsi="黑体" w:eastAsia="仿宋_GB2312"/>
          <w:sz w:val="32"/>
          <w:szCs w:val="32"/>
          <w:lang w:eastAsia="zh-CN"/>
        </w:rPr>
        <w:t>支出</w:t>
      </w:r>
      <w:r>
        <w:rPr>
          <w:rFonts w:hint="eastAsia" w:ascii="仿宋_GB2312" w:hAnsi="黑体" w:eastAsia="仿宋_GB2312" w:cs="仿宋_GB2312"/>
          <w:sz w:val="32"/>
          <w:szCs w:val="32"/>
          <w:lang w:val="en-US" w:eastAsia="zh-CN"/>
        </w:rPr>
        <w:t>32.23</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3.42</w:t>
      </w:r>
      <w:r>
        <w:rPr>
          <w:rFonts w:hint="eastAsia" w:ascii="仿宋_GB2312" w:hAnsi="黑体" w:eastAsia="仿宋_GB2312"/>
          <w:sz w:val="32"/>
          <w:szCs w:val="32"/>
        </w:rPr>
        <w:t>%</w:t>
      </w:r>
      <w:r>
        <w:rPr>
          <w:rFonts w:hint="eastAsia" w:ascii="仿宋_GB2312" w:hAnsi="黑体" w:eastAsia="仿宋_GB2312"/>
          <w:sz w:val="32"/>
          <w:szCs w:val="32"/>
          <w:lang w:val="en-US" w:eastAsia="zh-CN"/>
        </w:rPr>
        <w:t>；公用经费支出5.67万元，占0.60%；</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135.67</w:t>
      </w:r>
      <w:r>
        <w:rPr>
          <w:rFonts w:hint="eastAsia" w:ascii="仿宋_GB2312" w:hAnsi="黑体" w:eastAsia="仿宋_GB2312"/>
          <w:sz w:val="32"/>
          <w:szCs w:val="32"/>
        </w:rPr>
        <w:t>万元，主要是人员</w:t>
      </w:r>
      <w:r>
        <w:rPr>
          <w:rFonts w:hint="eastAsia" w:ascii="仿宋_GB2312" w:hAnsi="黑体" w:eastAsia="仿宋_GB2312"/>
          <w:sz w:val="32"/>
          <w:szCs w:val="32"/>
          <w:lang w:eastAsia="zh-CN"/>
        </w:rPr>
        <w:t>增加，工资增加。</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eastAsia="zh-CN"/>
        </w:rPr>
        <w:t>2025年</w:t>
      </w:r>
      <w:r>
        <w:rPr>
          <w:rFonts w:hint="eastAsia" w:ascii="仿宋_GB2312" w:hAnsi="黑体" w:eastAsia="仿宋_GB2312" w:cs="仿宋_GB2312"/>
          <w:sz w:val="32"/>
          <w:szCs w:val="32"/>
        </w:rPr>
        <w:t>屯昌县幼儿园机关运行经费预算0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lang w:eastAsia="zh-CN"/>
        </w:rPr>
        <w:t>2025年</w:t>
      </w:r>
      <w:r>
        <w:rPr>
          <w:rFonts w:hint="eastAsia" w:ascii="仿宋_GB2312" w:hAnsi="黑体" w:eastAsia="仿宋_GB2312" w:cs="仿宋_GB2312"/>
          <w:sz w:val="32"/>
          <w:szCs w:val="32"/>
        </w:rPr>
        <w:t>屯昌县幼儿园无政府采购预算。</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截至202</w:t>
      </w:r>
      <w:r>
        <w:rPr>
          <w:rFonts w:hint="eastAsia" w:ascii="仿宋_GB2312" w:hAnsi="黑体" w:eastAsia="仿宋_GB2312" w:cs="仿宋_GB2312"/>
          <w:sz w:val="32"/>
          <w:szCs w:val="32"/>
          <w:lang w:val="en-US" w:eastAsia="zh-CN"/>
        </w:rPr>
        <w:t>4</w:t>
      </w:r>
      <w:r>
        <w:rPr>
          <w:rFonts w:hint="eastAsia" w:ascii="仿宋_GB2312" w:hAnsi="黑体" w:eastAsia="仿宋_GB2312"/>
          <w:sz w:val="32"/>
          <w:szCs w:val="32"/>
        </w:rPr>
        <w:t>年12月31日，</w:t>
      </w:r>
      <w:r>
        <w:rPr>
          <w:rFonts w:hint="eastAsia" w:ascii="仿宋_GB2312" w:hAnsi="黑体" w:eastAsia="仿宋_GB2312" w:cs="仿宋_GB2312"/>
          <w:sz w:val="32"/>
          <w:szCs w:val="32"/>
        </w:rPr>
        <w:t>屯昌县幼儿园本级及下属各预算单位共有车辆0辆，其中，领导干部用车0辆，机要通信应急用车0辆、一般执法执勤用车0辆、特种专业技术用车0辆、其他用车0辆。单位价值100万元以上设备0台（套）。</w:t>
      </w:r>
    </w:p>
    <w:p>
      <w:pPr>
        <w:rPr>
          <w:rFonts w:ascii="楷体" w:hAnsi="楷体" w:eastAsia="楷体"/>
          <w:sz w:val="32"/>
          <w:szCs w:val="32"/>
        </w:rPr>
      </w:pPr>
      <w:r>
        <w:rPr>
          <w:rFonts w:hint="eastAsia" w:ascii="楷体" w:hAnsi="楷体" w:eastAsia="楷体"/>
          <w:sz w:val="32"/>
          <w:szCs w:val="32"/>
          <w:lang w:val="en-US" w:eastAsia="zh-CN"/>
        </w:rPr>
        <w:t xml:space="preserve">   </w:t>
      </w:r>
      <w:r>
        <w:rPr>
          <w:rFonts w:hint="eastAsia" w:ascii="楷体" w:hAnsi="楷体" w:eastAsia="楷体"/>
          <w:sz w:val="32"/>
          <w:szCs w:val="32"/>
        </w:rPr>
        <w:t>（四）绩效目标设置情况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eastAsia="zh-CN"/>
        </w:rPr>
        <w:t>2025年</w:t>
      </w:r>
      <w:r>
        <w:rPr>
          <w:rFonts w:hint="eastAsia" w:ascii="仿宋_GB2312" w:hAnsi="黑体" w:eastAsia="仿宋_GB2312"/>
          <w:sz w:val="32"/>
          <w:szCs w:val="32"/>
        </w:rPr>
        <w:t>屯昌县幼儿园1</w:t>
      </w:r>
      <w:r>
        <w:rPr>
          <w:rFonts w:hint="eastAsia" w:ascii="仿宋_GB2312" w:hAnsi="黑体" w:eastAsia="仿宋_GB2312"/>
          <w:sz w:val="32"/>
          <w:szCs w:val="32"/>
          <w:lang w:val="en-US" w:eastAsia="zh-CN"/>
        </w:rPr>
        <w:t>1</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909.3</w:t>
      </w:r>
      <w:r>
        <w:rPr>
          <w:rFonts w:hint="eastAsia" w:ascii="仿宋_GB2312" w:hAnsi="黑体" w:eastAsia="仿宋_GB2312"/>
          <w:sz w:val="32"/>
          <w:szCs w:val="32"/>
        </w:rPr>
        <w:t>万元、政府性基金</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_GB2312" w:hAnsi="宋体" w:eastAsia="仿宋_GB2312" w:cs="宋体"/>
          <w:color w:val="000000"/>
          <w:kern w:val="0"/>
          <w:sz w:val="32"/>
          <w:szCs w:val="30"/>
          <w:lang w:eastAsia="zh-CN"/>
        </w:rPr>
        <w:t>个人农业生产补贴、代缴社会保险费、</w:t>
      </w:r>
      <w:r>
        <w:rPr>
          <w:rFonts w:hint="eastAsia" w:ascii="仿宋_GB2312" w:hAnsi="宋体" w:eastAsia="仿宋_GB2312" w:cs="宋体"/>
          <w:color w:val="000000"/>
          <w:kern w:val="0"/>
          <w:sz w:val="32"/>
          <w:szCs w:val="30"/>
        </w:rPr>
        <w:t>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w:t>
      </w:r>
      <w:r>
        <w:rPr>
          <w:rFonts w:hint="eastAsia" w:ascii="仿宋_GB2312" w:hAnsi="宋体" w:eastAsia="仿宋_GB2312" w:cs="宋体"/>
          <w:color w:val="000000"/>
          <w:kern w:val="0"/>
          <w:sz w:val="32"/>
          <w:szCs w:val="30"/>
          <w:lang w:eastAsia="zh-CN"/>
        </w:rPr>
        <w:t>印刷费、咨询费、手续费、</w:t>
      </w:r>
      <w:r>
        <w:rPr>
          <w:rFonts w:hint="eastAsia" w:ascii="仿宋_GB2312" w:hAnsi="宋体" w:eastAsia="仿宋_GB2312" w:cs="宋体"/>
          <w:color w:val="000000"/>
          <w:kern w:val="0"/>
          <w:sz w:val="32"/>
          <w:szCs w:val="30"/>
        </w:rPr>
        <w:t>水费、电费、邮电费、</w:t>
      </w:r>
      <w:r>
        <w:rPr>
          <w:rFonts w:hint="eastAsia" w:ascii="仿宋_GB2312" w:hAnsi="宋体" w:eastAsia="仿宋_GB2312" w:cs="宋体"/>
          <w:color w:val="000000"/>
          <w:kern w:val="0"/>
          <w:sz w:val="32"/>
          <w:szCs w:val="30"/>
          <w:lang w:eastAsia="zh-CN"/>
        </w:rPr>
        <w:t>取暖费、物业管理费、</w:t>
      </w:r>
      <w:r>
        <w:rPr>
          <w:rFonts w:hint="eastAsia" w:ascii="仿宋_GB2312" w:hAnsi="宋体" w:eastAsia="仿宋_GB2312" w:cs="宋体"/>
          <w:color w:val="000000"/>
          <w:kern w:val="0"/>
          <w:sz w:val="32"/>
          <w:szCs w:val="30"/>
        </w:rPr>
        <w:t>差旅费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因公出国（境）费用</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维修（护）费、</w:t>
      </w:r>
      <w:r>
        <w:rPr>
          <w:rFonts w:hint="eastAsia" w:ascii="仿宋_GB2312" w:hAnsi="宋体" w:eastAsia="仿宋_GB2312" w:cs="宋体"/>
          <w:color w:val="000000"/>
          <w:kern w:val="0"/>
          <w:sz w:val="32"/>
          <w:szCs w:val="30"/>
          <w:lang w:eastAsia="zh-CN"/>
        </w:rPr>
        <w:t>租赁费、</w:t>
      </w:r>
      <w:r>
        <w:rPr>
          <w:rFonts w:hint="eastAsia" w:ascii="仿宋_GB2312" w:hAnsi="宋体" w:eastAsia="仿宋_GB2312" w:cs="宋体"/>
          <w:color w:val="000000"/>
          <w:kern w:val="0"/>
          <w:sz w:val="32"/>
          <w:szCs w:val="30"/>
        </w:rPr>
        <w:t>会议费、培训费、公务接待费、</w:t>
      </w:r>
      <w:r>
        <w:rPr>
          <w:rFonts w:hint="eastAsia" w:ascii="仿宋_GB2312" w:hAnsi="宋体" w:eastAsia="仿宋_GB2312" w:cs="宋体"/>
          <w:color w:val="000000"/>
          <w:kern w:val="0"/>
          <w:sz w:val="32"/>
          <w:szCs w:val="30"/>
          <w:lang w:eastAsia="zh-CN"/>
        </w:rPr>
        <w:t>专用材料费、被装购置费、专用燃料费、劳务费、委托业务费</w:t>
      </w:r>
      <w:r>
        <w:rPr>
          <w:rFonts w:hint="eastAsia" w:ascii="仿宋_GB2312" w:hAnsi="宋体" w:eastAsia="仿宋_GB2312" w:cs="宋体"/>
          <w:color w:val="000000"/>
          <w:kern w:val="0"/>
          <w:sz w:val="32"/>
          <w:szCs w:val="30"/>
        </w:rPr>
        <w:t>、工会经费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福利费、公务用车运行维护费、</w:t>
      </w:r>
      <w:r>
        <w:rPr>
          <w:rFonts w:hint="eastAsia" w:ascii="仿宋_GB2312" w:hAnsi="宋体" w:eastAsia="仿宋_GB2312" w:cs="宋体"/>
          <w:color w:val="000000"/>
          <w:kern w:val="0"/>
          <w:sz w:val="32"/>
          <w:szCs w:val="30"/>
          <w:lang w:eastAsia="zh-CN"/>
        </w:rPr>
        <w:t>其他交通费用、税金及附加费用、</w:t>
      </w:r>
      <w:r>
        <w:rPr>
          <w:rFonts w:hint="eastAsia" w:ascii="仿宋_GB2312" w:hAnsi="宋体" w:eastAsia="仿宋_GB2312" w:cs="宋体"/>
          <w:color w:val="000000"/>
          <w:kern w:val="0"/>
          <w:sz w:val="32"/>
          <w:szCs w:val="30"/>
        </w:rPr>
        <w:t>其他</w:t>
      </w:r>
      <w:r>
        <w:rPr>
          <w:rFonts w:hint="eastAsia" w:ascii="仿宋_GB2312" w:hAnsi="宋体" w:eastAsia="仿宋_GB2312" w:cs="宋体"/>
          <w:color w:val="000000"/>
          <w:kern w:val="0"/>
          <w:sz w:val="32"/>
          <w:szCs w:val="30"/>
          <w:lang w:eastAsia="zh-CN"/>
        </w:rPr>
        <w:t>商品和服务支出</w:t>
      </w:r>
      <w:r>
        <w:rPr>
          <w:rFonts w:hint="eastAsia" w:ascii="仿宋_GB2312" w:hAnsi="宋体" w:eastAsia="仿宋_GB2312" w:cs="宋体"/>
          <w:color w:val="000000"/>
          <w:kern w:val="0"/>
          <w:sz w:val="32"/>
          <w:szCs w:val="30"/>
        </w:rPr>
        <w:t>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_GB2312" w:hAnsi="宋体" w:eastAsia="仿宋_GB2312" w:cs="宋体"/>
          <w:color w:val="000000"/>
          <w:kern w:val="0"/>
          <w:sz w:val="32"/>
          <w:szCs w:val="30"/>
          <w:lang w:eastAsia="zh-CN"/>
        </w:rPr>
        <w:t>、牌照费</w:t>
      </w:r>
      <w:r>
        <w:rPr>
          <w:rFonts w:hint="eastAsia" w:ascii="仿宋_GB2312" w:hAnsi="宋体" w:eastAsia="仿宋_GB2312" w:cs="宋体"/>
          <w:color w:val="000000"/>
          <w:kern w:val="0"/>
          <w:sz w:val="32"/>
          <w:szCs w:val="30"/>
        </w:rPr>
        <w:t>）及燃料费、维修费、过路过桥费、保险费、安全奖励费用等支出；公务接待费指单位按规定开支的各类公务接待（含外宾接待）</w:t>
      </w:r>
      <w:r>
        <w:rPr>
          <w:rFonts w:hint="eastAsia" w:ascii="仿宋_GB2312" w:hAnsi="宋体" w:eastAsia="仿宋_GB2312" w:cs="宋体"/>
          <w:color w:val="000000"/>
          <w:kern w:val="0"/>
          <w:sz w:val="32"/>
          <w:szCs w:val="30"/>
          <w:lang w:eastAsia="zh-CN"/>
        </w:rPr>
        <w:t>费用等支出</w:t>
      </w:r>
      <w:r>
        <w:rPr>
          <w:rFonts w:hint="eastAsia" w:ascii="仿宋_GB2312" w:hAnsi="宋体" w:eastAsia="仿宋_GB2312" w:cs="宋体"/>
          <w:color w:val="000000"/>
          <w:kern w:val="0"/>
          <w:sz w:val="32"/>
          <w:szCs w:val="30"/>
        </w:rPr>
        <w:t>。</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7D2157"/>
    <w:rsid w:val="0CE35733"/>
    <w:rsid w:val="0D1A139D"/>
    <w:rsid w:val="14762859"/>
    <w:rsid w:val="14995DAC"/>
    <w:rsid w:val="19D5DA33"/>
    <w:rsid w:val="1FBF8E30"/>
    <w:rsid w:val="1FF95151"/>
    <w:rsid w:val="215F391F"/>
    <w:rsid w:val="282D3062"/>
    <w:rsid w:val="2A666881"/>
    <w:rsid w:val="2BDF0DC0"/>
    <w:rsid w:val="2FF7110D"/>
    <w:rsid w:val="2FFFCED3"/>
    <w:rsid w:val="3C0968FD"/>
    <w:rsid w:val="3F7FB4B5"/>
    <w:rsid w:val="3FAD4D11"/>
    <w:rsid w:val="43B878EE"/>
    <w:rsid w:val="447062F7"/>
    <w:rsid w:val="4DF1757A"/>
    <w:rsid w:val="4FB80849"/>
    <w:rsid w:val="5AA862C2"/>
    <w:rsid w:val="5DB7E539"/>
    <w:rsid w:val="5E790B1D"/>
    <w:rsid w:val="66DACB0B"/>
    <w:rsid w:val="697BF56A"/>
    <w:rsid w:val="6B6CE30F"/>
    <w:rsid w:val="6C7F1319"/>
    <w:rsid w:val="6DDF74AC"/>
    <w:rsid w:val="6FAF0D8D"/>
    <w:rsid w:val="6FCFCADC"/>
    <w:rsid w:val="6FFA4FE6"/>
    <w:rsid w:val="733C0D8B"/>
    <w:rsid w:val="75FB0B04"/>
    <w:rsid w:val="76C156CE"/>
    <w:rsid w:val="79F7B683"/>
    <w:rsid w:val="7B8F29D5"/>
    <w:rsid w:val="7D73BCCE"/>
    <w:rsid w:val="7DE79FA0"/>
    <w:rsid w:val="7DEBCAFF"/>
    <w:rsid w:val="7E9D3D48"/>
    <w:rsid w:val="7EDD8B29"/>
    <w:rsid w:val="7FA514C2"/>
    <w:rsid w:val="7FF73252"/>
    <w:rsid w:val="7FFDF15C"/>
    <w:rsid w:val="93F36975"/>
    <w:rsid w:val="AADF2E0B"/>
    <w:rsid w:val="AF3F5406"/>
    <w:rsid w:val="B9D2CE32"/>
    <w:rsid w:val="BB7F118A"/>
    <w:rsid w:val="BFFBBED2"/>
    <w:rsid w:val="C7EB2CB0"/>
    <w:rsid w:val="CD2464D5"/>
    <w:rsid w:val="DE7FF6A4"/>
    <w:rsid w:val="DEFF07CB"/>
    <w:rsid w:val="E79BB625"/>
    <w:rsid w:val="F3DAEB57"/>
    <w:rsid w:val="F6DEF973"/>
    <w:rsid w:val="FB3D6908"/>
    <w:rsid w:val="FBB7B09C"/>
    <w:rsid w:val="FCEF298F"/>
    <w:rsid w:val="FEB7BAAB"/>
    <w:rsid w:val="FF1D4DC2"/>
    <w:rsid w:val="FFF4E2CB"/>
    <w:rsid w:val="FFFF3E4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2017-02-03T23:31:00Z</dcterms:created>
  <dc:creator>null,null,总收发</dc:creator>
  <cp:lastModifiedBy>子净</cp:lastModifiedBy>
  <dcterms:modified xsi:type="dcterms:W3CDTF">2025-02-28T03:21:32Z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