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屯昌县枫木镇枫木中心小学</w:t>
      </w: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屯昌县枫木镇枫木中心小学</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屯昌县枫木镇枫木中心小学2025</w:t>
      </w:r>
      <w:r>
        <w:rPr>
          <w:rFonts w:hint="eastAsia" w:ascii="黑体" w:hAnsi="黑体" w:eastAsia="黑体"/>
          <w:sz w:val="32"/>
          <w:szCs w:val="32"/>
        </w:rPr>
        <w:t>年预算表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kern w:val="2"/>
          <w:sz w:val="32"/>
          <w:szCs w:val="32"/>
          <w:lang w:val="en-US" w:eastAsia="zh-CN" w:bidi="ar-SA"/>
        </w:rPr>
        <w:t>屯昌县枫木镇枫木中心小学2025</w:t>
      </w:r>
      <w:r>
        <w:rPr>
          <w:rFonts w:hint="eastAsia" w:ascii="黑体" w:hAnsi="黑体" w:eastAsia="黑体"/>
          <w:sz w:val="32"/>
          <w:szCs w:val="32"/>
        </w:rPr>
        <w:t>年预算情况说明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屯昌县枫木镇枫木中心小学</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一）贯彻执行党和国家关于教育工作的方针、政策和法律、法规、规章、制定辖区内小学教育事业发展规划、年度计划和有关政策措施并组织实施、监督执行。</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（二）指导辖区范围内小学的思想政治工作、德育工作、体育卫生与艺术教育工作、国防教育工作、安全稳定工作。</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（三）管理辖区内小学教育工作；负责推进义务教育均衡发展和促进教育公平，全面实施素质教育。</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（四）统筹管理本校教育经费；管理学校贫困生工作。</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（五）制定学校师资建设发展规划、教职工管理制度和培训计划，并组织实施。</w:t>
      </w:r>
    </w:p>
    <w:p>
      <w:pPr>
        <w:ind w:left="640" w:leftChars="305" w:firstLine="160" w:firstLineChars="5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（六）执行县教育局交办的其他事项。</w:t>
      </w:r>
    </w:p>
    <w:p>
      <w:pPr>
        <w:ind w:left="640" w:leftChars="305" w:firstLine="160" w:firstLineChars="50"/>
        <w:jc w:val="left"/>
        <w:rPr>
          <w:rFonts w:hint="eastAsia" w:ascii="仿宋_GB2312" w:hAnsi="黑体"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left="640" w:leftChars="305" w:firstLine="160" w:firstLineChars="50"/>
        <w:jc w:val="left"/>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lang w:eastAsia="zh-CN"/>
        </w:rPr>
        <w:tab/>
      </w:r>
      <w:r>
        <w:rPr>
          <w:rFonts w:hint="eastAsia" w:ascii="仿宋_GB2312" w:hAnsi="黑体" w:eastAsia="仿宋_GB2312" w:cs="仿宋_GB2312"/>
          <w:sz w:val="32"/>
          <w:szCs w:val="32"/>
          <w:lang w:val="en-US" w:eastAsia="zh-CN"/>
        </w:rPr>
        <w:t>无</w:t>
      </w:r>
    </w:p>
    <w:p>
      <w:pPr>
        <w:spacing w:line="578" w:lineRule="exact"/>
        <w:ind w:firstLine="0" w:firstLineChars="0"/>
        <w:jc w:val="center"/>
        <w:rPr>
          <w:rFonts w:hint="eastAsia" w:ascii="黑体" w:hAnsi="黑体" w:eastAsia="黑体"/>
          <w:sz w:val="32"/>
          <w:szCs w:val="32"/>
          <w:lang w:val="en-US" w:eastAsia="zh-CN"/>
        </w:rPr>
      </w:pPr>
    </w:p>
    <w:p>
      <w:pPr>
        <w:spacing w:line="578" w:lineRule="exact"/>
        <w:ind w:firstLine="0" w:firstLineChars="0"/>
        <w:jc w:val="center"/>
        <w:rPr>
          <w:rFonts w:hint="eastAsia" w:ascii="黑体" w:hAnsi="黑体" w:eastAsia="黑体"/>
          <w:sz w:val="32"/>
          <w:szCs w:val="32"/>
        </w:rPr>
      </w:pPr>
    </w:p>
    <w:p>
      <w:pPr>
        <w:spacing w:line="578" w:lineRule="exact"/>
        <w:ind w:firstLine="0" w:firstLineChars="0"/>
        <w:jc w:val="center"/>
        <w:rPr>
          <w:rFonts w:hint="eastAsia" w:ascii="黑体" w:hAnsi="黑体" w:eastAsia="黑体"/>
          <w:sz w:val="32"/>
          <w:szCs w:val="32"/>
        </w:rPr>
      </w:pPr>
    </w:p>
    <w:p>
      <w:pPr>
        <w:spacing w:line="578" w:lineRule="exact"/>
        <w:ind w:firstLine="0" w:firstLineChars="0"/>
        <w:jc w:val="both"/>
        <w:rPr>
          <w:rFonts w:hint="eastAsia" w:ascii="黑体" w:hAnsi="黑体" w:eastAsia="黑体"/>
          <w:sz w:val="32"/>
          <w:szCs w:val="32"/>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屯昌县枫木镇枫木中心小学2025</w:t>
      </w:r>
      <w:r>
        <w:rPr>
          <w:rFonts w:hint="eastAsia" w:ascii="黑体" w:hAnsi="黑体" w:eastAsia="黑体"/>
          <w:sz w:val="32"/>
          <w:szCs w:val="32"/>
        </w:rPr>
        <w:t>年预算表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屯昌县枫木镇枫木中心小学2025</w:t>
      </w:r>
      <w:r>
        <w:rPr>
          <w:rFonts w:hint="eastAsia" w:ascii="黑体" w:hAnsi="黑体" w:eastAsia="黑体"/>
          <w:sz w:val="32"/>
          <w:szCs w:val="32"/>
        </w:rPr>
        <w:t>年部门（单位）</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屯昌县枫木镇枫木中心小学2025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屯昌县枫木镇枫木中心小学</w:t>
      </w:r>
      <w:r>
        <w:rPr>
          <w:rFonts w:hint="eastAsia" w:ascii="仿宋" w:hAnsi="仿宋" w:eastAsia="仿宋" w:cs="仿宋"/>
          <w:sz w:val="32"/>
          <w:szCs w:val="32"/>
        </w:rPr>
        <w:t>年财政拨款收支总预2,539.48万元。其中，收入总计</w:t>
      </w:r>
      <w:r>
        <w:rPr>
          <w:rFonts w:hint="eastAsia" w:ascii="仿宋" w:hAnsi="仿宋" w:eastAsia="仿宋" w:cs="仿宋"/>
          <w:sz w:val="32"/>
          <w:szCs w:val="32"/>
          <w:lang w:val="en-US" w:eastAsia="zh-CN"/>
        </w:rPr>
        <w:t>2539.48</w:t>
      </w:r>
      <w:r>
        <w:rPr>
          <w:rFonts w:hint="eastAsia" w:ascii="仿宋" w:hAnsi="仿宋" w:eastAsia="仿宋" w:cs="仿宋"/>
          <w:sz w:val="32"/>
          <w:szCs w:val="32"/>
        </w:rPr>
        <w:t>万元，</w:t>
      </w:r>
      <w:r>
        <w:rPr>
          <w:rFonts w:hint="eastAsia" w:ascii="仿宋_GB2312" w:hAnsi="黑体" w:eastAsia="仿宋_GB2312"/>
          <w:sz w:val="32"/>
          <w:szCs w:val="32"/>
        </w:rPr>
        <w:t>包括一般公共预算本年收入</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万元，包括包括教育支出</w:t>
      </w:r>
      <w:r>
        <w:rPr>
          <w:rFonts w:hint="eastAsia" w:ascii="仿宋_GB2312" w:hAnsi="黑体" w:eastAsia="仿宋_GB2312" w:cs="仿宋_GB2312"/>
          <w:sz w:val="32"/>
          <w:szCs w:val="32"/>
          <w:lang w:val="en-US" w:eastAsia="zh-CN"/>
        </w:rPr>
        <w:t>1,673.93</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338.83</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334.91</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191.82</w:t>
      </w:r>
      <w:r>
        <w:rPr>
          <w:rFonts w:hint="eastAsia" w:ascii="仿宋_GB2312" w:hAnsi="黑体" w:eastAsia="仿宋_GB2312"/>
          <w:sz w:val="32"/>
          <w:szCs w:val="32"/>
        </w:rPr>
        <w:t>万元，其他支出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屯昌县枫木镇枫木中心小学2025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屯昌县枫木镇枫木中心小学202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232.01</w:t>
      </w:r>
      <w:r>
        <w:rPr>
          <w:rFonts w:hint="eastAsia" w:ascii="仿宋_GB2312" w:hAnsi="黑体" w:eastAsia="仿宋_GB2312"/>
          <w:sz w:val="32"/>
          <w:szCs w:val="32"/>
        </w:rPr>
        <w:t>万元，主要</w:t>
      </w:r>
      <w:r>
        <w:rPr>
          <w:rFonts w:hint="eastAsia" w:ascii="仿宋_GB2312" w:hAnsi="黑体" w:eastAsia="仿宋_GB2312"/>
          <w:sz w:val="32"/>
          <w:szCs w:val="32"/>
          <w:lang w:eastAsia="zh-CN"/>
        </w:rPr>
        <w:t>是人员变动。</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教育支出（类）支出</w:t>
      </w:r>
      <w:r>
        <w:rPr>
          <w:rFonts w:hint="eastAsia" w:ascii="仿宋_GB2312" w:hAnsi="黑体" w:eastAsia="仿宋_GB2312" w:cs="仿宋_GB2312"/>
          <w:sz w:val="32"/>
          <w:szCs w:val="32"/>
          <w:lang w:val="en-US" w:eastAsia="zh-CN"/>
        </w:rPr>
        <w:t>1,673.93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65.92</w:t>
      </w:r>
      <w:r>
        <w:rPr>
          <w:rFonts w:hint="eastAsia" w:ascii="仿宋_GB2312" w:hAnsi="黑体" w:eastAsia="仿宋_GB2312"/>
          <w:sz w:val="32"/>
          <w:szCs w:val="32"/>
        </w:rPr>
        <w:t>%；社会保障和就业支出（类）</w:t>
      </w:r>
      <w:r>
        <w:rPr>
          <w:rFonts w:hint="eastAsia" w:ascii="仿宋_GB2312" w:hAnsi="黑体" w:eastAsia="仿宋_GB2312"/>
          <w:sz w:val="32"/>
          <w:szCs w:val="32"/>
          <w:lang w:val="en-US" w:eastAsia="zh-CN"/>
        </w:rPr>
        <w:t>338.83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13.34</w:t>
      </w:r>
      <w:r>
        <w:rPr>
          <w:rFonts w:hint="eastAsia" w:ascii="仿宋_GB2312" w:hAnsi="黑体" w:eastAsia="仿宋_GB2312"/>
          <w:sz w:val="32"/>
          <w:szCs w:val="32"/>
        </w:rPr>
        <w:t>%；卫生健康支出（类）</w:t>
      </w:r>
      <w:r>
        <w:rPr>
          <w:rFonts w:hint="eastAsia" w:ascii="仿宋_GB2312" w:hAnsi="黑体" w:eastAsia="仿宋_GB2312"/>
          <w:sz w:val="32"/>
          <w:szCs w:val="32"/>
          <w:lang w:val="en-US" w:eastAsia="zh-CN"/>
        </w:rPr>
        <w:t>334.91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13.14</w:t>
      </w:r>
      <w:r>
        <w:rPr>
          <w:rFonts w:hint="eastAsia" w:ascii="仿宋_GB2312" w:hAnsi="黑体" w:eastAsia="仿宋_GB2312"/>
          <w:sz w:val="32"/>
          <w:szCs w:val="32"/>
        </w:rPr>
        <w:t>%；住房保障支出（类）</w:t>
      </w:r>
      <w:r>
        <w:rPr>
          <w:rFonts w:hint="eastAsia" w:ascii="仿宋_GB2312" w:hAnsi="黑体" w:eastAsia="仿宋_GB2312"/>
          <w:sz w:val="32"/>
          <w:szCs w:val="32"/>
          <w:lang w:val="en-US" w:eastAsia="zh-CN"/>
        </w:rPr>
        <w:t>191.82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7.55</w:t>
      </w:r>
      <w:r>
        <w:rPr>
          <w:rFonts w:hint="eastAsia" w:ascii="仿宋_GB2312" w:hAnsi="黑体" w:eastAsia="仿宋_GB2312" w:cs="仿宋_GB2312"/>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1.教育支出（类）普通教育（款）小学教育（项）202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1,673.93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168.61</w:t>
      </w:r>
      <w:r>
        <w:rPr>
          <w:rFonts w:hint="eastAsia" w:ascii="仿宋_GB2312" w:hAnsi="黑体" w:eastAsia="仿宋_GB2312"/>
          <w:sz w:val="32"/>
          <w:szCs w:val="32"/>
        </w:rPr>
        <w:t>万元，主要是人员经费支出增加。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社会保障和就业支出（类）行政事业单位离退休（款）机关事业单位基本养老保险缴费支出（项）202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222.12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22.75</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增加</w:t>
      </w:r>
      <w:r>
        <w:rPr>
          <w:rFonts w:hint="eastAsia" w:ascii="仿宋_GB2312" w:hAnsi="黑体" w:eastAsia="仿宋_GB2312"/>
          <w:sz w:val="32"/>
          <w:szCs w:val="32"/>
        </w:rPr>
        <w:t>，基本养老保险支出有所</w:t>
      </w:r>
      <w:r>
        <w:rPr>
          <w:rFonts w:hint="eastAsia" w:ascii="仿宋_GB2312" w:hAnsi="黑体" w:eastAsia="仿宋_GB2312"/>
          <w:sz w:val="32"/>
          <w:szCs w:val="32"/>
          <w:lang w:eastAsia="zh-CN"/>
        </w:rPr>
        <w:t>增加。</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rPr>
        <w:t>社会保障和就业支出（类）行政事业单位</w:t>
      </w:r>
      <w:r>
        <w:rPr>
          <w:rFonts w:hint="eastAsia" w:ascii="仿宋_GB2312" w:hAnsi="黑体" w:eastAsia="仿宋_GB2312" w:cs="仿宋_GB2312"/>
          <w:sz w:val="32"/>
          <w:szCs w:val="32"/>
          <w:lang w:eastAsia="zh-CN"/>
        </w:rPr>
        <w:t>养老支出</w:t>
      </w:r>
      <w:r>
        <w:rPr>
          <w:rFonts w:hint="eastAsia" w:ascii="仿宋_GB2312" w:hAnsi="黑体" w:eastAsia="仿宋_GB2312" w:cs="仿宋_GB2312"/>
          <w:sz w:val="32"/>
          <w:szCs w:val="32"/>
        </w:rPr>
        <w:t>（款）机关事业单位</w:t>
      </w:r>
      <w:r>
        <w:rPr>
          <w:rFonts w:hint="eastAsia" w:ascii="仿宋_GB2312" w:hAnsi="黑体" w:eastAsia="仿宋_GB2312" w:cs="仿宋_GB2312"/>
          <w:sz w:val="32"/>
          <w:szCs w:val="32"/>
          <w:lang w:eastAsia="zh-CN"/>
        </w:rPr>
        <w:t>职业年金缴费支出</w:t>
      </w:r>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111.06</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12.88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增加职业年金缴费项目支出。</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社会保障和就业支出（类）抚恤（款）其他优抚支出（项）202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5.64</w:t>
      </w:r>
      <w:r>
        <w:rPr>
          <w:rFonts w:hint="eastAsia" w:ascii="仿宋_GB2312" w:hAnsi="黑体" w:eastAsia="仿宋_GB2312" w:cs="仿宋_GB2312"/>
          <w:sz w:val="32"/>
          <w:szCs w:val="32"/>
          <w:lang w:val="en-US" w:eastAsia="zh-CN"/>
        </w:rPr>
        <w:t>万</w:t>
      </w:r>
      <w:r>
        <w:rPr>
          <w:rFonts w:hint="eastAsia" w:ascii="仿宋_GB2312" w:hAnsi="黑体" w:eastAsia="仿宋_GB2312"/>
          <w:sz w:val="32"/>
          <w:szCs w:val="32"/>
        </w:rPr>
        <w:t>元，比上年预算数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-1.22万元</w:t>
      </w:r>
      <w:r>
        <w:rPr>
          <w:rFonts w:hint="eastAsia" w:ascii="仿宋_GB2312" w:hAnsi="黑体" w:eastAsia="仿宋_GB2312"/>
          <w:sz w:val="32"/>
          <w:szCs w:val="32"/>
        </w:rPr>
        <w:t>，主要是财政抚养人员</w:t>
      </w:r>
      <w:r>
        <w:rPr>
          <w:rFonts w:hint="eastAsia" w:ascii="仿宋_GB2312" w:hAnsi="黑体" w:eastAsia="仿宋_GB2312"/>
          <w:sz w:val="32"/>
          <w:szCs w:val="32"/>
          <w:lang w:eastAsia="zh-CN"/>
        </w:rPr>
        <w:t>有变化</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 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79.65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减少-13.18</w:t>
      </w:r>
      <w:r>
        <w:rPr>
          <w:rFonts w:hint="eastAsia" w:ascii="仿宋_GB2312" w:hAnsi="黑体" w:eastAsia="仿宋_GB2312"/>
          <w:sz w:val="32"/>
          <w:szCs w:val="32"/>
        </w:rPr>
        <w:t>万元，主要是</w:t>
      </w:r>
      <w:r>
        <w:rPr>
          <w:rFonts w:hint="eastAsia" w:ascii="仿宋_GB2312" w:hAnsi="黑体" w:eastAsia="仿宋_GB2312" w:cs="仿宋_GB2312"/>
          <w:sz w:val="32"/>
          <w:szCs w:val="32"/>
        </w:rPr>
        <w:t>人员</w:t>
      </w:r>
      <w:r>
        <w:rPr>
          <w:rFonts w:hint="eastAsia" w:ascii="仿宋_GB2312" w:hAnsi="黑体" w:eastAsia="仿宋_GB2312" w:cs="仿宋_GB2312"/>
          <w:sz w:val="32"/>
          <w:szCs w:val="32"/>
          <w:lang w:val="en-US" w:eastAsia="zh-CN"/>
        </w:rPr>
        <w:t>变化</w:t>
      </w:r>
      <w:r>
        <w:rPr>
          <w:rFonts w:hint="eastAsia" w:ascii="仿宋_GB2312" w:hAnsi="黑体" w:eastAsia="仿宋_GB2312" w:cs="仿宋_GB2312"/>
          <w:sz w:val="32"/>
          <w:szCs w:val="32"/>
        </w:rPr>
        <w:t>，事业单位医疗缴费也相对有所</w:t>
      </w:r>
      <w:r>
        <w:rPr>
          <w:rFonts w:hint="eastAsia" w:ascii="仿宋_GB2312" w:hAnsi="黑体" w:eastAsia="仿宋_GB2312" w:cs="仿宋_GB2312"/>
          <w:sz w:val="32"/>
          <w:szCs w:val="32"/>
          <w:lang w:val="en-US" w:eastAsia="zh-CN"/>
        </w:rPr>
        <w:t>减少</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.卫生健康支出（类）行政事业单位医疗（款）公务员医疗补助（项）202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244.66</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21.83</w:t>
      </w:r>
      <w:r>
        <w:rPr>
          <w:rFonts w:hint="eastAsia" w:ascii="仿宋_GB2312" w:hAnsi="黑体" w:eastAsia="仿宋_GB2312" w:cs="仿宋_GB2312"/>
          <w:sz w:val="32"/>
          <w:szCs w:val="32"/>
        </w:rPr>
        <w:t>万元，主要是人员</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rPr>
        <w:t>，公务员医疗缴费也相对有所</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.住房保障支出（类）住房改革支出（款）住房公积金（项）202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191.82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21.35</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增加</w:t>
      </w:r>
      <w:r>
        <w:rPr>
          <w:rFonts w:hint="eastAsia" w:ascii="仿宋_GB2312" w:hAnsi="黑体" w:eastAsia="仿宋_GB2312"/>
          <w:sz w:val="32"/>
          <w:szCs w:val="32"/>
        </w:rPr>
        <w:t>，住房公积金缴费也相对有所</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屯昌县枫木镇枫木中心小学2025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仿宋_GB2312" w:hAnsi="黑体" w:eastAsia="仿宋_GB2312"/>
          <w:sz w:val="32"/>
          <w:szCs w:val="32"/>
        </w:rPr>
        <w:t>一般公共预算基本支出为</w:t>
      </w:r>
      <w:r>
        <w:rPr>
          <w:rFonts w:hint="eastAsia" w:ascii="仿宋_GB2312" w:hAnsi="黑体" w:eastAsia="仿宋_GB2312"/>
          <w:sz w:val="32"/>
          <w:szCs w:val="32"/>
          <w:lang w:val="en-US" w:eastAsia="zh-CN"/>
        </w:rPr>
        <w:t>2533.50</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2,517.56</w:t>
      </w:r>
      <w:r>
        <w:rPr>
          <w:rFonts w:hint="eastAsia" w:ascii="仿宋_GB2312" w:hAnsi="黑体" w:eastAsia="仿宋_GB2312"/>
          <w:sz w:val="32"/>
          <w:szCs w:val="32"/>
        </w:rPr>
        <w:t>万元，主要包括：基本工资、津贴补贴、绩效工资、机关事业单位基本养老保险缴费、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职工基本医疗保险缴费、公务员医疗补助缴费、其他社会保障缴费、住房公积金、</w:t>
      </w:r>
      <w:r>
        <w:rPr>
          <w:rFonts w:hint="eastAsia" w:ascii="仿宋_GB2312" w:hAnsi="黑体" w:eastAsia="仿宋_GB2312"/>
          <w:sz w:val="32"/>
          <w:szCs w:val="32"/>
          <w:lang w:eastAsia="zh-CN"/>
        </w:rPr>
        <w:t>医疗费</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15.94</w:t>
      </w:r>
      <w:r>
        <w:rPr>
          <w:rFonts w:hint="eastAsia" w:ascii="仿宋_GB2312" w:hAnsi="黑体" w:eastAsia="仿宋_GB2312"/>
          <w:sz w:val="32"/>
          <w:szCs w:val="32"/>
        </w:rPr>
        <w:t>万元，主要包括：办公费、水费、电费、邮电费、差旅费、维修（护）费、会议费、培训费、工会经费、公务用车运行维护费。</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5三公</w:t>
      </w:r>
      <w:r>
        <w:rPr>
          <w:rFonts w:hint="eastAsia" w:ascii="黑体" w:hAnsi="黑体" w:eastAsia="黑体"/>
          <w:sz w:val="32"/>
          <w:szCs w:val="32"/>
        </w:rPr>
        <w:t>年</w:t>
      </w:r>
      <w:r>
        <w:rPr>
          <w:rFonts w:ascii="黑体" w:hAnsi="黑体" w:eastAsia="黑体" w:cs="Times New Roman"/>
          <w:sz w:val="32"/>
          <w:shd w:val="clear" w:color="auto" w:fill="FFFFFF"/>
        </w:rPr>
        <w:t>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屯昌县枫木镇枫木中心小学202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与上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rPr>
        <w:t>持平</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仿宋_GB2312" w:hAnsi="黑体" w:eastAsia="仿宋_GB2312"/>
          <w:sz w:val="32"/>
          <w:szCs w:val="32"/>
        </w:rPr>
        <w:t>政府性基金预算当年拨款</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jc w:val="left"/>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其他支出（类）彩票公益金安排的支出（款）用于教育事业的彩票公益金支出（项）</w:t>
      </w:r>
      <w:r>
        <w:rPr>
          <w:rFonts w:hint="eastAsia" w:ascii="Times New Roman" w:hAnsi="Times New Roman" w:eastAsia="仿宋_GB2312" w:cs="Times New Roman"/>
          <w:sz w:val="32"/>
          <w:shd w:val="clear" w:color="auto" w:fill="FFFFFF"/>
          <w:lang w:val="en-US" w:eastAsia="zh-CN"/>
        </w:rPr>
        <w:t>0</w:t>
      </w:r>
      <w:r>
        <w:rPr>
          <w:rFonts w:hint="eastAsia" w:ascii="Times New Roman" w:hAnsi="Times New Roman" w:eastAsia="仿宋_GB2312" w:cs="Times New Roman"/>
          <w:sz w:val="32"/>
          <w:shd w:val="clear" w:color="auto" w:fill="FFFFFF"/>
        </w:rPr>
        <w:t>万元，占</w:t>
      </w:r>
      <w:r>
        <w:rPr>
          <w:rFonts w:hint="eastAsia" w:ascii="Times New Roman" w:hAnsi="Times New Roman" w:eastAsia="仿宋_GB2312" w:cs="Times New Roman"/>
          <w:sz w:val="32"/>
          <w:shd w:val="clear" w:color="auto" w:fill="FFFFFF"/>
          <w:lang w:val="en-US" w:eastAsia="zh-CN"/>
        </w:rPr>
        <w:t>0</w:t>
      </w:r>
      <w:r>
        <w:rPr>
          <w:rFonts w:hint="eastAsia" w:ascii="Times New Roman" w:hAnsi="Times New Roman" w:eastAsia="仿宋_GB2312" w:cs="Times New Roman"/>
          <w:sz w:val="32"/>
          <w:shd w:val="clear" w:color="auto" w:fill="FFFFFF"/>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hd w:val="clear" w:color="auto" w:fill="FFFFFF"/>
        </w:rPr>
        <w:t>其他支出（类）彩票公益金安排的支出（款）用于教育事业的彩票公益金支出（项）202</w:t>
      </w:r>
      <w:r>
        <w:rPr>
          <w:rFonts w:hint="eastAsia" w:ascii="Times New Roman" w:hAnsi="Times New Roman" w:eastAsia="仿宋_GB2312" w:cs="Times New Roman"/>
          <w:sz w:val="32"/>
          <w:shd w:val="clear" w:color="auto" w:fill="FFFFFF"/>
          <w:lang w:val="en-US" w:eastAsia="zh-CN"/>
        </w:rPr>
        <w:t>5</w:t>
      </w:r>
      <w:r>
        <w:rPr>
          <w:rFonts w:hint="eastAsia" w:ascii="Times New Roman" w:hAnsi="Times New Roman" w:eastAsia="仿宋_GB2312" w:cs="Times New Roman"/>
          <w:sz w:val="32"/>
          <w:shd w:val="clear" w:color="auto" w:fill="FFFFFF"/>
        </w:rPr>
        <w:t>年预算数为</w:t>
      </w:r>
      <w:r>
        <w:rPr>
          <w:rFonts w:hint="eastAsia" w:ascii="Times New Roman" w:hAnsi="Times New Roman" w:eastAsia="仿宋_GB2312" w:cs="Times New Roman"/>
          <w:sz w:val="32"/>
          <w:shd w:val="clear" w:color="auto" w:fill="FFFFFF"/>
          <w:lang w:val="en-US" w:eastAsia="zh-CN"/>
        </w:rPr>
        <w:t>0</w:t>
      </w:r>
      <w:r>
        <w:rPr>
          <w:rFonts w:hint="eastAsia" w:ascii="Times New Roman" w:hAnsi="Times New Roman" w:eastAsia="仿宋_GB2312" w:cs="Times New Roman"/>
          <w:sz w:val="32"/>
          <w:shd w:val="clear" w:color="auto" w:fill="FFFFFF"/>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黑体" w:hAnsi="黑体" w:eastAsia="黑体"/>
          <w:sz w:val="32"/>
          <w:szCs w:val="32"/>
        </w:rPr>
        <w:t>屯昌县枫木镇枫木中心小学</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ascii="仿宋_GB2312" w:hAnsi="黑体" w:eastAsia="仿宋_GB2312"/>
          <w:sz w:val="32"/>
          <w:szCs w:val="32"/>
        </w:rPr>
        <w:t>……</w:t>
      </w:r>
      <w:r>
        <w:rPr>
          <w:rFonts w:hint="eastAsia" w:ascii="仿宋_GB2312" w:hAnsi="黑体" w:eastAsia="仿宋_GB2312"/>
          <w:sz w:val="32"/>
          <w:szCs w:val="32"/>
        </w:rPr>
        <w:t>；支出包括：一般公共服务支出、外交支出、国防支出、公共安全支出、教育支出、</w:t>
      </w:r>
      <w:r>
        <w:rPr>
          <w:rFonts w:ascii="仿宋_GB2312" w:hAnsi="黑体" w:eastAsia="仿宋_GB2312"/>
          <w:sz w:val="32"/>
          <w:szCs w:val="32"/>
        </w:rPr>
        <w:t>……</w:t>
      </w:r>
      <w:r>
        <w:rPr>
          <w:rFonts w:hint="eastAsia" w:ascii="仿宋_GB2312" w:hAnsi="黑体" w:eastAsia="仿宋_GB2312"/>
          <w:sz w:val="32"/>
          <w:szCs w:val="32"/>
        </w:rPr>
        <w:t>。</w:t>
      </w: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屯昌县枫木镇枫木中心小学202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万元，其中：经费拨款收入</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232.01</w:t>
      </w:r>
      <w:r>
        <w:rPr>
          <w:rFonts w:hint="eastAsia" w:ascii="仿宋_GB2312" w:hAnsi="黑体" w:eastAsia="仿宋_GB2312"/>
          <w:sz w:val="32"/>
          <w:szCs w:val="32"/>
        </w:rPr>
        <w:t>万元，主要是人员</w:t>
      </w:r>
      <w:r>
        <w:rPr>
          <w:rFonts w:hint="eastAsia" w:ascii="仿宋_GB2312" w:hAnsi="黑体" w:eastAsia="仿宋_GB2312"/>
          <w:sz w:val="32"/>
          <w:szCs w:val="32"/>
          <w:lang w:val="en-US" w:eastAsia="zh-CN"/>
        </w:rPr>
        <w:t>经费</w:t>
      </w:r>
      <w:r>
        <w:rPr>
          <w:rFonts w:hint="eastAsia" w:ascii="仿宋_GB2312" w:hAnsi="黑体" w:eastAsia="仿宋_GB2312"/>
          <w:sz w:val="32"/>
          <w:szCs w:val="32"/>
        </w:rPr>
        <w:t>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屯昌县枫木镇枫木中心小学202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屯昌县枫木镇枫木中心小学202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2539.48</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2,533.50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99.76</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5.98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0.24</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232.01</w:t>
      </w:r>
      <w:r>
        <w:rPr>
          <w:rFonts w:hint="eastAsia" w:ascii="仿宋_GB2312" w:hAnsi="黑体" w:eastAsia="仿宋_GB2312"/>
          <w:sz w:val="32"/>
          <w:szCs w:val="32"/>
        </w:rPr>
        <w:t>万元，主要是人员增加有所增加。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楷体" w:hAnsi="楷体" w:eastAsia="楷体"/>
          <w:sz w:val="32"/>
          <w:szCs w:val="32"/>
        </w:rPr>
      </w:pPr>
      <w:r>
        <w:rPr>
          <w:rFonts w:hint="eastAsia" w:ascii="楷体" w:hAnsi="楷体" w:eastAsia="楷体"/>
          <w:sz w:val="32"/>
          <w:szCs w:val="32"/>
          <w:lang w:val="en-US" w:eastAsia="zh-CN"/>
        </w:rPr>
        <w:t>无</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年屯昌县枫木镇枫木中心小学本级及下属无政府采购预算。</w:t>
      </w:r>
    </w:p>
    <w:p>
      <w:pPr>
        <w:ind w:firstLine="640"/>
        <w:rPr>
          <w:rFonts w:ascii="仿宋_GB2312" w:hAnsi="黑体" w:eastAsia="仿宋_GB2312"/>
          <w:sz w:val="32"/>
          <w:szCs w:val="32"/>
        </w:rPr>
      </w:pP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960" w:firstLineChars="3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屯昌县枫木镇枫木中心小学本级及下属共有车辆0辆，单位价值100万元以上设备0台（套）。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960" w:firstLineChars="300"/>
        <w:jc w:val="left"/>
        <w:rPr>
          <w:rFonts w:hint="eastAsia" w:ascii="仿宋_GB2312" w:hAnsi="宋体" w:eastAsia="仿宋_GB2312" w:cs="宋体"/>
          <w:color w:val="000000"/>
          <w:kern w:val="0"/>
          <w:sz w:val="32"/>
          <w:szCs w:val="30"/>
          <w:lang w:val="en-US" w:eastAsia="zh-CN"/>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rPr>
        <w:t>屯昌县枫木镇枫木中心小学1</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2,539.48</w:t>
      </w:r>
      <w:r>
        <w:rPr>
          <w:rFonts w:hint="eastAsia" w:ascii="仿宋_GB2312" w:hAnsi="黑体" w:eastAsia="仿宋_GB2312" w:cs="仿宋_GB2312"/>
          <w:sz w:val="32"/>
          <w:szCs w:val="32"/>
        </w:rPr>
        <w:t>万元，其中工资奖金津补贴</w:t>
      </w:r>
      <w:r>
        <w:rPr>
          <w:rFonts w:hint="eastAsia" w:ascii="仿宋_GB2312" w:hAnsi="黑体" w:eastAsia="仿宋_GB2312" w:cs="仿宋_GB2312"/>
          <w:sz w:val="32"/>
          <w:szCs w:val="32"/>
          <w:lang w:val="en-US" w:eastAsia="zh-CN"/>
        </w:rPr>
        <w:t>1,650.29</w:t>
      </w:r>
      <w:r>
        <w:rPr>
          <w:rFonts w:hint="eastAsia" w:ascii="仿宋_GB2312" w:hAnsi="黑体" w:eastAsia="仿宋_GB2312" w:cs="仿宋_GB2312"/>
          <w:sz w:val="32"/>
          <w:szCs w:val="32"/>
        </w:rPr>
        <w:t>万元，养老保险</w:t>
      </w:r>
      <w:r>
        <w:rPr>
          <w:rFonts w:hint="eastAsia" w:ascii="仿宋_GB2312" w:hAnsi="黑体" w:eastAsia="仿宋_GB2312" w:cs="仿宋_GB2312"/>
          <w:sz w:val="32"/>
          <w:szCs w:val="32"/>
          <w:lang w:val="en-US" w:eastAsia="zh-CN"/>
        </w:rPr>
        <w:t>222.12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职业年金</w:t>
      </w:r>
      <w:r>
        <w:rPr>
          <w:rFonts w:hint="eastAsia" w:ascii="仿宋_GB2312" w:hAnsi="黑体" w:eastAsia="仿宋_GB2312" w:cs="仿宋_GB2312"/>
          <w:sz w:val="32"/>
          <w:szCs w:val="32"/>
          <w:lang w:val="en-US" w:eastAsia="zh-CN"/>
        </w:rPr>
        <w:t>111.06万元，</w:t>
      </w:r>
      <w:r>
        <w:rPr>
          <w:rFonts w:hint="eastAsia" w:ascii="仿宋_GB2312" w:hAnsi="黑体" w:eastAsia="仿宋_GB2312" w:cs="仿宋_GB2312"/>
          <w:sz w:val="32"/>
          <w:szCs w:val="32"/>
        </w:rPr>
        <w:t>医疗保险</w:t>
      </w:r>
      <w:r>
        <w:rPr>
          <w:rFonts w:hint="eastAsia" w:ascii="仿宋_GB2312" w:hAnsi="黑体" w:eastAsia="仿宋_GB2312" w:cs="仿宋_GB2312"/>
          <w:sz w:val="32"/>
          <w:szCs w:val="32"/>
          <w:lang w:val="en-US" w:eastAsia="zh-CN"/>
        </w:rPr>
        <w:t>79.65</w:t>
      </w:r>
      <w:r>
        <w:rPr>
          <w:rFonts w:hint="eastAsia" w:ascii="仿宋_GB2312" w:hAnsi="黑体" w:eastAsia="仿宋_GB2312" w:cs="仿宋_GB2312"/>
          <w:sz w:val="32"/>
          <w:szCs w:val="32"/>
        </w:rPr>
        <w:t>万元，公务员医疗补助</w:t>
      </w:r>
      <w:r>
        <w:rPr>
          <w:rFonts w:hint="eastAsia" w:ascii="仿宋_GB2312" w:hAnsi="黑体" w:eastAsia="仿宋_GB2312" w:cs="仿宋_GB2312"/>
          <w:sz w:val="32"/>
          <w:szCs w:val="32"/>
          <w:lang w:val="en-US" w:eastAsia="zh-CN"/>
        </w:rPr>
        <w:t>244.66</w:t>
      </w:r>
      <w:r>
        <w:rPr>
          <w:rFonts w:hint="eastAsia" w:ascii="仿宋_GB2312" w:hAnsi="黑体" w:eastAsia="仿宋_GB2312" w:cs="仿宋_GB2312"/>
          <w:sz w:val="32"/>
          <w:szCs w:val="32"/>
        </w:rPr>
        <w:t>万元，失业保险</w:t>
      </w:r>
      <w:r>
        <w:rPr>
          <w:rFonts w:hint="eastAsia" w:ascii="仿宋_GB2312" w:hAnsi="黑体" w:eastAsia="仿宋_GB2312" w:cs="仿宋_GB2312"/>
          <w:sz w:val="32"/>
          <w:szCs w:val="32"/>
          <w:lang w:val="en-US" w:eastAsia="zh-CN"/>
        </w:rPr>
        <w:t>6.13</w:t>
      </w:r>
      <w:r>
        <w:rPr>
          <w:rFonts w:hint="eastAsia" w:ascii="仿宋_GB2312" w:hAnsi="黑体" w:eastAsia="仿宋_GB2312" w:cs="仿宋_GB2312"/>
          <w:sz w:val="32"/>
          <w:szCs w:val="32"/>
        </w:rPr>
        <w:t>万元，工伤保险</w:t>
      </w:r>
      <w:r>
        <w:rPr>
          <w:rFonts w:hint="eastAsia" w:ascii="仿宋_GB2312" w:hAnsi="黑体" w:eastAsia="仿宋_GB2312" w:cs="仿宋_GB2312"/>
          <w:sz w:val="32"/>
          <w:szCs w:val="32"/>
          <w:lang w:val="en-US" w:eastAsia="zh-CN"/>
        </w:rPr>
        <w:t>1.23</w:t>
      </w:r>
      <w:r>
        <w:rPr>
          <w:rFonts w:hint="eastAsia" w:ascii="仿宋_GB2312" w:hAnsi="黑体" w:eastAsia="仿宋_GB2312" w:cs="仿宋_GB2312"/>
          <w:sz w:val="32"/>
          <w:szCs w:val="32"/>
        </w:rPr>
        <w:t>万元，其他工资福利支出</w:t>
      </w:r>
      <w:r>
        <w:rPr>
          <w:rFonts w:hint="eastAsia" w:ascii="仿宋_GB2312" w:hAnsi="黑体" w:eastAsia="仿宋_GB2312" w:cs="仿宋_GB2312"/>
          <w:sz w:val="32"/>
          <w:szCs w:val="32"/>
          <w:lang w:val="en-US" w:eastAsia="zh-CN"/>
        </w:rPr>
        <w:t>10.60</w:t>
      </w:r>
      <w:r>
        <w:rPr>
          <w:rFonts w:hint="eastAsia" w:ascii="仿宋_GB2312" w:hAnsi="黑体" w:eastAsia="仿宋_GB2312" w:cs="仿宋_GB2312"/>
          <w:sz w:val="32"/>
          <w:szCs w:val="32"/>
        </w:rPr>
        <w:t>万元，遗属生活补助</w:t>
      </w:r>
      <w:r>
        <w:rPr>
          <w:rFonts w:hint="eastAsia" w:ascii="仿宋_GB2312" w:hAnsi="黑体" w:eastAsia="仿宋_GB2312" w:cs="仿宋_GB2312"/>
          <w:sz w:val="32"/>
          <w:szCs w:val="32"/>
          <w:lang w:val="en-US" w:eastAsia="zh-CN"/>
        </w:rPr>
        <w:t>5.64</w:t>
      </w:r>
      <w:r>
        <w:rPr>
          <w:rFonts w:hint="eastAsia" w:ascii="仿宋_GB2312" w:hAnsi="黑体" w:eastAsia="仿宋_GB2312" w:cs="仿宋_GB2312"/>
          <w:sz w:val="32"/>
          <w:szCs w:val="32"/>
        </w:rPr>
        <w:t>万元，住房公积金</w:t>
      </w:r>
      <w:r>
        <w:rPr>
          <w:rFonts w:hint="eastAsia" w:ascii="仿宋_GB2312" w:hAnsi="黑体" w:eastAsia="仿宋_GB2312" w:cs="仿宋_GB2312"/>
          <w:sz w:val="32"/>
          <w:szCs w:val="32"/>
          <w:lang w:val="en-US" w:eastAsia="zh-CN"/>
        </w:rPr>
        <w:t>191.82</w:t>
      </w:r>
      <w:r>
        <w:rPr>
          <w:rFonts w:hint="eastAsia" w:ascii="仿宋_GB2312" w:hAnsi="黑体" w:eastAsia="仿宋_GB2312" w:cs="仿宋_GB2312"/>
          <w:sz w:val="32"/>
          <w:szCs w:val="32"/>
        </w:rPr>
        <w:t>万元，其他公用支出</w:t>
      </w:r>
      <w:r>
        <w:rPr>
          <w:rFonts w:hint="eastAsia" w:ascii="仿宋_GB2312" w:hAnsi="黑体" w:eastAsia="仿宋_GB2312" w:cs="仿宋_GB2312"/>
          <w:sz w:val="32"/>
          <w:szCs w:val="32"/>
          <w:lang w:val="en-US" w:eastAsia="zh-CN"/>
        </w:rPr>
        <w:t>15.94</w:t>
      </w:r>
      <w:r>
        <w:rPr>
          <w:rFonts w:hint="eastAsia" w:ascii="仿宋_GB2312" w:hAnsi="黑体" w:eastAsia="仿宋_GB2312" w:cs="仿宋_GB2312"/>
          <w:sz w:val="32"/>
          <w:szCs w:val="32"/>
        </w:rPr>
        <w:t>万元，事业人员公务用车补助经费</w:t>
      </w:r>
      <w:r>
        <w:rPr>
          <w:rFonts w:hint="eastAsia" w:ascii="仿宋_GB2312" w:hAnsi="黑体" w:eastAsia="仿宋_GB2312" w:cs="仿宋_GB2312"/>
          <w:sz w:val="32"/>
          <w:szCs w:val="32"/>
          <w:lang w:val="en-US" w:eastAsia="zh-CN"/>
        </w:rPr>
        <w:t>0.34</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w:t>
      </w:r>
    </w:p>
    <w:p>
      <w:pPr>
        <w:jc w:val="left"/>
        <w:rPr>
          <w:rFonts w:ascii="仿宋_GB2312" w:hAnsi="宋体" w:eastAsia="仿宋_GB2312" w:cs="宋体"/>
          <w:color w:val="000000"/>
          <w:kern w:val="0"/>
          <w:sz w:val="32"/>
          <w:szCs w:val="30"/>
        </w:rPr>
      </w:pPr>
    </w:p>
    <w:p>
      <w:pPr>
        <w:spacing w:line="578" w:lineRule="exact"/>
        <w:rPr>
          <w:rFonts w:hint="eastAsia" w:ascii="仿宋" w:hAnsi="仿宋" w:eastAsia="仿宋" w:cs="仿宋"/>
          <w:color w:val="000000"/>
          <w:kern w:val="0"/>
          <w:sz w:val="32"/>
          <w:szCs w:val="30"/>
        </w:rPr>
      </w:pPr>
    </w:p>
    <w:p>
      <w:pPr>
        <w:spacing w:line="578" w:lineRule="exact"/>
        <w:jc w:val="center"/>
        <w:rPr>
          <w:rFonts w:hint="eastAsia" w:ascii="黑体" w:hAnsi="黑体" w:eastAsia="黑体"/>
          <w:b w:val="0"/>
          <w:bCs/>
          <w:sz w:val="32"/>
          <w:szCs w:val="32"/>
        </w:rPr>
      </w:pPr>
    </w:p>
    <w:p>
      <w:pPr>
        <w:spacing w:line="578" w:lineRule="exact"/>
        <w:jc w:val="center"/>
        <w:rPr>
          <w:rFonts w:hint="eastAsia" w:ascii="黑体" w:hAnsi="黑体" w:eastAsia="黑体"/>
          <w:b w:val="0"/>
          <w:bCs/>
          <w:sz w:val="32"/>
          <w:szCs w:val="32"/>
        </w:rPr>
      </w:pPr>
    </w:p>
    <w:p>
      <w:pPr>
        <w:spacing w:line="578" w:lineRule="exact"/>
        <w:jc w:val="center"/>
        <w:rPr>
          <w:rFonts w:ascii="黑体" w:hAnsi="黑体" w:eastAsia="黑体"/>
          <w:b w:val="0"/>
          <w:bCs/>
          <w:sz w:val="32"/>
          <w:szCs w:val="32"/>
        </w:rPr>
      </w:pPr>
      <w:bookmarkStart w:id="0" w:name="_GoBack"/>
      <w:bookmarkEnd w:id="0"/>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1D7E3C8A"/>
    <w:rsid w:val="262E1B3A"/>
    <w:rsid w:val="3514578A"/>
    <w:rsid w:val="36580F0D"/>
    <w:rsid w:val="489F3DEF"/>
    <w:rsid w:val="78790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12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561T</cp:lastModifiedBy>
  <dcterms:modified xsi:type="dcterms:W3CDTF">2025-02-28T00:36:33Z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