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 w:val="0"/>
        <w:numPr>
          <w:ilvl w:val="0"/>
          <w:numId w:val="0"/>
        </w:numPr>
        <w:ind w:firstLine="960" w:firstLineChars="300"/>
        <w:jc w:val="both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附件2</w:t>
      </w:r>
    </w:p>
    <w:tbl>
      <w:tblPr>
        <w:tblStyle w:val="3"/>
        <w:tblpPr w:leftFromText="180" w:rightFromText="180" w:vertAnchor="text" w:tblpXSpec="center" w:tblpY="1"/>
        <w:tblOverlap w:val="never"/>
        <w:tblW w:w="860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70"/>
        <w:gridCol w:w="2120"/>
        <w:gridCol w:w="3300"/>
        <w:gridCol w:w="191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5" w:hRule="atLeast"/>
        </w:trPr>
        <w:tc>
          <w:tcPr>
            <w:tcW w:w="8606" w:type="dxa"/>
            <w:gridSpan w:val="4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方正小标宋_GBK" w:hAnsi="方正小标宋_GBK" w:eastAsia="方正小标宋_GBK" w:cs="方正小标宋_GBK"/>
                <w:b w:val="0"/>
                <w:bCs w:val="0"/>
                <w:sz w:val="28"/>
                <w:szCs w:val="28"/>
                <w:lang w:val="en-US" w:eastAsia="zh-CN"/>
              </w:rPr>
              <w:t>屯昌县农户信用评分标准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</w:trPr>
        <w:tc>
          <w:tcPr>
            <w:tcW w:w="127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一级指标</w:t>
            </w:r>
          </w:p>
        </w:tc>
        <w:tc>
          <w:tcPr>
            <w:tcW w:w="212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二级指标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三级指标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分值（分）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农户基本信息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（20分）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主要劳动力年龄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18-25岁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25-50岁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5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50-60岁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学历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初中及以下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高中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大专及以</w:t>
            </w:r>
            <w:bookmarkStart w:id="0" w:name="_GoBack"/>
            <w:bookmarkEnd w:id="0"/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婚姻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未婚、离婚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丧偶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已婚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家庭劳动力数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2人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3人及以上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6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家庭收支（40分）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482" w:firstLineChars="200"/>
              <w:jc w:val="both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收支盈余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 -2至0万元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 0至2万元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 2至5万元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left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年收支盈余：5万元以上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资产负债（40分）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农房面积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 0至150平方米  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150至300平方米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  300平方米 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农房结构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砖木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砖混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钢混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土地经营面积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0至10亩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10至30亩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 xml:space="preserve">30亩以上 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土地种养年纯收入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0-3万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3-8万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8万以上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机动车（价值）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5万元以下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5-15万元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15万元以上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  <w:t>其他资产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5万元以下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5-15万元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color w:val="auto"/>
                <w:kern w:val="0"/>
                <w:sz w:val="24"/>
                <w:szCs w:val="24"/>
                <w:lang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15万元以上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负债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0至5 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241" w:firstLineChars="10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5至15 万元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241" w:firstLineChars="10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15 万元以上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-10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奖惩情况</w:t>
            </w:r>
          </w:p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（附件分10分）</w:t>
            </w: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家庭成员获得的社会荣誉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村镇级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县级以上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restart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信用（征信）记录情况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存在信用记录且正常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numPr>
                <w:ilvl w:val="0"/>
                <w:numId w:val="0"/>
              </w:numPr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信用记录空白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right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近5年内存在不良信用记录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default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一票否决项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1270" w:type="dxa"/>
            <w:vMerge w:val="continue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</w:p>
        </w:tc>
        <w:tc>
          <w:tcPr>
            <w:tcW w:w="212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近五年家庭成员是否存在犯罪记录</w:t>
            </w:r>
          </w:p>
        </w:tc>
        <w:tc>
          <w:tcPr>
            <w:tcW w:w="3300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1.是      2.否</w:t>
            </w:r>
          </w:p>
        </w:tc>
        <w:tc>
          <w:tcPr>
            <w:tcW w:w="1916" w:type="dxa"/>
            <w:vAlign w:val="center"/>
          </w:tcPr>
          <w:p>
            <w:pPr>
              <w:widowControl w:val="0"/>
              <w:wordWrap/>
              <w:adjustRightInd/>
              <w:snapToGrid/>
              <w:spacing w:line="500" w:lineRule="exact"/>
              <w:ind w:left="0" w:leftChars="0" w:right="0" w:firstLine="0" w:firstLineChars="0"/>
              <w:jc w:val="center"/>
              <w:textAlignment w:val="auto"/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/>
                <w:bCs/>
                <w:sz w:val="24"/>
                <w:lang w:val="en-US" w:eastAsia="zh-CN"/>
              </w:rPr>
              <w:t>一票否决项</w:t>
            </w:r>
          </w:p>
        </w:tc>
      </w:tr>
    </w:tbl>
    <w:p>
      <w:pPr>
        <w:widowControl w:val="0"/>
        <w:wordWrap/>
        <w:adjustRightInd/>
        <w:snapToGrid/>
        <w:spacing w:line="500" w:lineRule="exact"/>
        <w:ind w:left="0" w:leftChars="0" w:right="0" w:firstLine="0" w:firstLineChars="0"/>
        <w:jc w:val="both"/>
        <w:textAlignment w:val="auto"/>
        <w:rPr>
          <w:rFonts w:hint="eastAsia" w:ascii="楷体" w:hAnsi="楷体" w:eastAsia="楷体" w:cs="楷体"/>
          <w:b/>
          <w:bCs/>
          <w:sz w:val="24"/>
          <w:lang w:val="en-US" w:eastAsia="zh-CN"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p>
      <w:pPr>
        <w:rPr>
          <w:b/>
          <w:bCs/>
        </w:rPr>
      </w:pPr>
    </w:p>
    <w:sectPr>
      <w:pgSz w:w="11906" w:h="16838"/>
      <w:pgMar w:top="720" w:right="720" w:bottom="720" w:left="720" w:header="851" w:footer="992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 w:val="0"/>
  <w:bordersDoNotSurroundFooter w:val="0"/>
  <w:documentProtection w:edit="forms"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0000"/>
    <w:rsid w:val="24970991"/>
    <w:rsid w:val="2A665FE5"/>
    <w:rsid w:val="34411777"/>
    <w:rsid w:val="50A77BA6"/>
    <w:rsid w:val="67A23EA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semiHidden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iPriority w:val="0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Office_11.8.2.8411_F1E327BC-269C-435d-A152-05C5408002CA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2021-07-28T13:27:00Z</dcterms:created>
  <dc:creator>陈才麟</dc:creator>
  <cp:lastModifiedBy>ys</cp:lastModifiedBy>
  <cp:lastPrinted>2021-08-10T08:53:00Z</cp:lastPrinted>
  <dcterms:modified xsi:type="dcterms:W3CDTF">2021-11-15T01:36:24Z</dcterms:modified>
  <dc:title>附件2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2052-11.8.2.8411</vt:lpwstr>
  </property>
  <property fmtid="{D5CDD505-2E9C-101B-9397-08002B2CF9AE}" pid="3" name="ICV">
    <vt:lpwstr>679BF45FB8D34D48B900C16FFBB8ECDA</vt:lpwstr>
  </property>
  <property fmtid="{D5CDD505-2E9C-101B-9397-08002B2CF9AE}" pid="4" name="KSOSaveFontToCloudKey">
    <vt:lpwstr>267808806_btnclosed</vt:lpwstr>
  </property>
</Properties>
</file>