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30" w:line="202" w:lineRule="exact"/>
        <w:jc w:val="both"/>
        <w:rPr>
          <w:rFonts w:hint="eastAsia"/>
        </w:rPr>
      </w:pPr>
      <w:bookmarkStart w:id="0" w:name="_Toc31468"/>
      <w:r>
        <w:rPr>
          <w:rFonts w:hint="eastAsia" w:ascii="黑体" w:eastAsia="黑体"/>
          <w:color w:val="000000"/>
          <w:sz w:val="32"/>
          <w:szCs w:val="32"/>
        </w:rPr>
        <w:t>附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12</w:t>
      </w:r>
      <w:bookmarkStart w:id="1" w:name="_GoBack"/>
      <w:bookmarkEnd w:id="1"/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pStyle w:val="2"/>
        <w:rPr>
          <w:rFonts w:hint="eastAsia"/>
        </w:rPr>
      </w:pPr>
      <w:r>
        <w:rPr>
          <w:rFonts w:hint="eastAsia"/>
        </w:rPr>
        <w:t>农村宅基地管理利用情况统计表</w:t>
      </w:r>
      <w:bookmarkEnd w:id="0"/>
    </w:p>
    <w:p>
      <w:pPr>
        <w:jc w:val="center"/>
        <w:rPr>
          <w:rFonts w:hint="eastAsia"/>
        </w:rPr>
      </w:pPr>
    </w:p>
    <w:p>
      <w:pPr>
        <w:spacing w:line="240" w:lineRule="exact"/>
        <w:ind w:firstLine="6750" w:firstLineChars="3750"/>
        <w:rPr>
          <w:rFonts w:hint="eastAsia"/>
          <w:sz w:val="18"/>
        </w:rPr>
      </w:pPr>
      <w:r>
        <w:rPr>
          <w:rFonts w:hint="eastAsia"/>
          <w:sz w:val="18"/>
        </w:rPr>
        <w:t>表    号：</w:t>
      </w:r>
      <w:r>
        <w:rPr>
          <w:rFonts w:hint="eastAsia"/>
          <w:sz w:val="18"/>
          <w:szCs w:val="18"/>
        </w:rPr>
        <w:t>农市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经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年综13表</w:t>
      </w:r>
    </w:p>
    <w:p>
      <w:pPr>
        <w:spacing w:line="240" w:lineRule="exact"/>
        <w:ind w:right="450" w:firstLine="6750" w:firstLineChars="3750"/>
        <w:rPr>
          <w:rFonts w:hint="eastAsia"/>
          <w:sz w:val="18"/>
        </w:rPr>
      </w:pPr>
      <w:r>
        <w:rPr>
          <w:rFonts w:hint="eastAsia"/>
          <w:sz w:val="18"/>
        </w:rPr>
        <w:t>制定机关：</w:t>
      </w:r>
      <w:r>
        <w:rPr>
          <w:rFonts w:hint="eastAsia"/>
          <w:sz w:val="18"/>
          <w:szCs w:val="18"/>
        </w:rPr>
        <w:t>农业农村部</w:t>
      </w:r>
    </w:p>
    <w:p>
      <w:pPr>
        <w:spacing w:line="240" w:lineRule="exact"/>
        <w:rPr>
          <w:rFonts w:hint="eastAsia"/>
          <w:sz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省</w:t>
      </w:r>
      <w:r>
        <w:rPr>
          <w:kern w:val="0"/>
          <w:sz w:val="18"/>
          <w:szCs w:val="18"/>
        </w:rPr>
        <w:t>(</w:t>
      </w:r>
      <w:r>
        <w:rPr>
          <w:rFonts w:hint="eastAsia" w:ascii="宋体" w:hAnsi="宋体" w:cs="宋体"/>
          <w:kern w:val="0"/>
          <w:sz w:val="18"/>
          <w:szCs w:val="18"/>
        </w:rPr>
        <w:t>自治区、直辖市</w:t>
      </w:r>
      <w:r>
        <w:rPr>
          <w:kern w:val="0"/>
          <w:sz w:val="18"/>
          <w:szCs w:val="18"/>
        </w:rPr>
        <w:t>)</w:t>
      </w:r>
      <w:r>
        <w:rPr>
          <w:rFonts w:hint="eastAsia"/>
          <w:kern w:val="0"/>
          <w:sz w:val="18"/>
          <w:szCs w:val="18"/>
        </w:rPr>
        <w:t xml:space="preserve">       </w:t>
      </w:r>
      <w:r>
        <w:rPr>
          <w:rFonts w:hint="eastAsia" w:ascii="宋体" w:hAnsi="宋体" w:cs="宋体"/>
          <w:kern w:val="0"/>
          <w:sz w:val="18"/>
          <w:szCs w:val="18"/>
        </w:rPr>
        <w:t>地</w:t>
      </w:r>
      <w:r>
        <w:rPr>
          <w:kern w:val="0"/>
          <w:sz w:val="18"/>
          <w:szCs w:val="18"/>
        </w:rPr>
        <w:t>(</w:t>
      </w:r>
      <w:r>
        <w:rPr>
          <w:rFonts w:hint="eastAsia" w:ascii="宋体" w:hAnsi="宋体" w:cs="宋体"/>
          <w:kern w:val="0"/>
          <w:sz w:val="18"/>
          <w:szCs w:val="18"/>
        </w:rPr>
        <w:t>市、州、盟</w:t>
      </w:r>
      <w:r>
        <w:rPr>
          <w:kern w:val="0"/>
          <w:sz w:val="18"/>
          <w:szCs w:val="18"/>
        </w:rPr>
        <w:t>)</w:t>
      </w:r>
      <w:r>
        <w:rPr>
          <w:rFonts w:hint="eastAsia"/>
          <w:kern w:val="0"/>
          <w:sz w:val="18"/>
          <w:szCs w:val="18"/>
        </w:rPr>
        <w:t xml:space="preserve">       </w:t>
      </w:r>
      <w:r>
        <w:rPr>
          <w:rFonts w:hint="eastAsia" w:ascii="宋体" w:hAnsi="宋体" w:cs="宋体"/>
          <w:kern w:val="0"/>
          <w:sz w:val="18"/>
          <w:szCs w:val="18"/>
        </w:rPr>
        <w:t>县</w:t>
      </w:r>
      <w:r>
        <w:rPr>
          <w:kern w:val="0"/>
          <w:sz w:val="18"/>
          <w:szCs w:val="18"/>
        </w:rPr>
        <w:t>(</w:t>
      </w:r>
      <w:r>
        <w:rPr>
          <w:rFonts w:hint="eastAsia" w:ascii="宋体" w:hAnsi="宋体" w:cs="宋体"/>
          <w:kern w:val="0"/>
          <w:sz w:val="18"/>
          <w:szCs w:val="18"/>
        </w:rPr>
        <w:t>区、市、旗</w:t>
      </w:r>
      <w:r>
        <w:rPr>
          <w:kern w:val="0"/>
          <w:sz w:val="18"/>
          <w:szCs w:val="18"/>
        </w:rPr>
        <w:t>)</w:t>
      </w:r>
      <w:r>
        <w:rPr>
          <w:rFonts w:hint="eastAsia"/>
          <w:sz w:val="15"/>
          <w:szCs w:val="15"/>
        </w:rPr>
        <w:t xml:space="preserve">                    </w:t>
      </w:r>
      <w:r>
        <w:rPr>
          <w:rFonts w:hint="eastAsia"/>
          <w:sz w:val="18"/>
        </w:rPr>
        <w:t>批准机关：国家统计局</w:t>
      </w:r>
    </w:p>
    <w:p>
      <w:pPr>
        <w:widowControl/>
        <w:spacing w:line="240" w:lineRule="exact"/>
        <w:rPr>
          <w:rFonts w:hint="eastAsia"/>
          <w:sz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行政区划代码：</w:t>
      </w:r>
      <w:r>
        <w:rPr>
          <w:rFonts w:hint="eastAsia" w:ascii="宋体" w:hAnsi="宋体" w:cs="宋体"/>
          <w:kern w:val="0"/>
          <w:sz w:val="22"/>
          <w:szCs w:val="22"/>
        </w:rPr>
        <w:t xml:space="preserve">□□_□□_□□ </w:t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 w:ascii="宋体" w:hAnsi="宋体" w:cs="宋体"/>
          <w:kern w:val="0"/>
          <w:sz w:val="22"/>
          <w:szCs w:val="22"/>
        </w:rPr>
        <w:tab/>
      </w:r>
      <w:r>
        <w:rPr>
          <w:rFonts w:hint="eastAsia"/>
          <w:sz w:val="18"/>
        </w:rPr>
        <w:t>批准文号：国</w:t>
      </w:r>
      <w:r>
        <w:rPr>
          <w:sz w:val="18"/>
        </w:rPr>
        <w:t>统制</w:t>
      </w:r>
      <w:r>
        <w:rPr>
          <w:rFonts w:hint="eastAsia"/>
          <w:sz w:val="18"/>
        </w:rPr>
        <w:t>[</w:t>
      </w:r>
      <w:r>
        <w:rPr>
          <w:sz w:val="18"/>
        </w:rPr>
        <w:t>2019</w:t>
      </w:r>
      <w:r>
        <w:rPr>
          <w:rFonts w:hint="eastAsia"/>
          <w:sz w:val="18"/>
        </w:rPr>
        <w:t>]</w:t>
      </w:r>
      <w:r>
        <w:rPr>
          <w:sz w:val="18"/>
        </w:rPr>
        <w:t>171</w:t>
      </w:r>
      <w:r>
        <w:rPr>
          <w:rFonts w:hint="eastAsia"/>
          <w:sz w:val="18"/>
        </w:rPr>
        <w:t>号</w:t>
      </w:r>
    </w:p>
    <w:p>
      <w:pPr>
        <w:ind w:right="323" w:rightChars="154"/>
        <w:rPr>
          <w:rFonts w:hint="eastAsia" w:ascii="黑体" w:eastAsia="黑体"/>
          <w:sz w:val="24"/>
        </w:rPr>
      </w:pPr>
      <w:r>
        <w:rPr>
          <w:rFonts w:hint="eastAsia"/>
          <w:sz w:val="18"/>
        </w:rPr>
        <w:t>填 报 单 位：                                    20    年                  有效期至：2022年11月</w:t>
      </w:r>
    </w:p>
    <w:tbl>
      <w:tblPr>
        <w:tblStyle w:val="3"/>
        <w:tblW w:w="9131" w:type="dxa"/>
        <w:jc w:val="center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9"/>
        <w:gridCol w:w="850"/>
        <w:gridCol w:w="1116"/>
        <w:gridCol w:w="158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55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乙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丙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一、基本情况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（一）宅基地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（二）占有一处宅基地的农户数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万户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76" w:firstLineChars="98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（三）占有两处及以上宅基地的农户数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万户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（四）宅基地面积超标准的农户数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万户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（五）非本集体成员占有的宅基地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76" w:firstLineChars="98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（六）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闲置宅基地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630" w:firstLineChars="3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其中：空闲废弃宅基地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170" w:firstLineChars="6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170" w:firstLineChars="6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二、管理情况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　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（一）审批宅基地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630" w:firstLineChars="3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其中：农转用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080" w:firstLineChars="6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080" w:firstLineChars="6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（二）征收宅基地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（三）已颁发使用权权属证书的宅基地宗数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其中：已颁发房地一体不动产证的宅基地宗数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三、利用情况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（一）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出租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宅基地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.面积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50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top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630" w:firstLineChars="3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其中：出租给本集体以外人员和单位的宅基地</w:t>
            </w:r>
          </w:p>
          <w:p>
            <w:pPr>
              <w:widowControl/>
              <w:spacing w:line="300" w:lineRule="exact"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080" w:firstLineChars="6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）宗数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080" w:firstLineChars="6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）面积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131" w:type="dxa"/>
            <w:gridSpan w:val="4"/>
            <w:tcBorders>
              <w:top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续表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甲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乙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丙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（二）转让宅基地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宗数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万宗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50" w:firstLineChars="2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.面积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76" w:firstLineChars="98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（三）有偿使用宅基地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有偿使用费金额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76" w:firstLineChars="98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（四）有偿退出宅基地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有偿退出补偿金额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76" w:firstLineChars="98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（五）复垦宅基地面积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其中：城乡增减挂钩调剂使用面积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万亩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1260" w:firstLineChars="7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城乡增减挂钩调剂使用收益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586" w:type="dxa"/>
            <w:tcBorders>
              <w:left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9131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单位负责人：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统计负责人：         填表人：        报出日期：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</w:t>
            </w:r>
          </w:p>
          <w:p>
            <w:pPr>
              <w:widowControl/>
              <w:spacing w:line="3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  <w:jc w:val="center"/>
        </w:trPr>
        <w:tc>
          <w:tcPr>
            <w:tcW w:w="9131" w:type="dxa"/>
            <w:gridSpan w:val="4"/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填报说明：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指标平衡关系：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18；8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10；9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11；18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19；20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22；21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23；30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spacing w:line="500" w:lineRule="exact"/>
              <w:ind w:right="-338" w:rightChars="-161" w:firstLine="240" w:firstLineChars="100"/>
              <w:rPr>
                <w:rFonts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C55FA"/>
    <w:rsid w:val="5C3552B8"/>
    <w:rsid w:val="6432516D"/>
    <w:rsid w:val="73FF5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center"/>
      <w:outlineLvl w:val="1"/>
    </w:pPr>
    <w:rPr>
      <w:rFonts w:ascii="宋体" w:hAnsi="宋体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列表1"/>
    <w:semiHidden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2020-12-22T01:40:00Z</cp:lastPrinted>
  <dcterms:modified xsi:type="dcterms:W3CDTF">2021-04-12T01:29:16Z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