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88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城乡最低生活保障申请办理流程</w:t>
      </w:r>
      <w:bookmarkEnd w:id="0"/>
    </w:p>
    <w:p>
      <w:pPr>
        <w:numPr>
          <w:ilvl w:val="0"/>
          <w:numId w:val="1"/>
        </w:numPr>
        <w:ind w:left="-10" w:leftChars="0" w:firstLine="640" w:firstLineChars="0"/>
        <w:jc w:val="left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申请条件。</w:t>
      </w:r>
    </w:p>
    <w:p>
      <w:pPr>
        <w:numPr>
          <w:ilvl w:val="0"/>
          <w:numId w:val="0"/>
        </w:numPr>
        <w:ind w:firstLine="1280" w:firstLineChars="400"/>
        <w:jc w:val="left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持有当地常住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户口的居民，凡共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0"/>
          <w:szCs w:val="30"/>
        </w:rPr>
        <w:t>同生活的家庭成员人均收入低于当地低保标准，且家庭财产状况符合当地人民政府规定件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的，可以申请低保。</w:t>
      </w:r>
    </w:p>
    <w:p>
      <w:pPr>
        <w:numPr>
          <w:ilvl w:val="0"/>
          <w:numId w:val="1"/>
        </w:numPr>
        <w:ind w:left="-10" w:leftChars="0" w:firstLine="640" w:firstLineChars="0"/>
        <w:jc w:val="left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办理流程。</w:t>
      </w:r>
    </w:p>
    <w:p>
      <w:pPr>
        <w:numPr>
          <w:ilvl w:val="0"/>
          <w:numId w:val="0"/>
        </w:numPr>
        <w:ind w:firstLine="1280" w:firstLineChars="400"/>
        <w:jc w:val="left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群众申请—-入户调查（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  <w:lang w:val="en-US" w:eastAsia="zh-CN"/>
        </w:rPr>
        <w:t>镇民政2个以上人员和村里民政小组长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）-情况符合后镇提供申请表—-召开村民代表会议（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  <w:lang w:val="en-US" w:eastAsia="zh-CN"/>
        </w:rPr>
        <w:t>村民代表总数的三分之二以上要参会，参会人员中需要三分之二以上的人同意并签名，需要包点领导和镇级驻村干部签字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）—-参会通过后村里公示---报送材料给镇里（会议纪要，申请材料）—-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上党委会研究讨论--以函的形式报送民政局。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低保新申请材料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（以下材料无电子版，均为带编号纸质版）。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1、最低生活保障申请书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2、最低生活保障入户调查表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  <w:lang w:val="en-US" w:eastAsia="zh-CN"/>
        </w:rPr>
        <w:t>镇民政2个人以上加村里民政小组长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3、会议记录；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、最低生活保障民主评议表（民主评议表中的主持人必须是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镇里的人，不能是村书记，比如镇驻村干部，包点领导签字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、最低生活保障审核审批表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所在村委会公示时间是7天，并是镇政府的公示时间；经办人由镇民政助理及委员签名，负责人由镇长签名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、最低生活保障审核公示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、社会救助家庭诚信承诺和经济状况核对授权书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（经办人民政助理签）；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身份证、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户口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、银行账户（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社保卡）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、疾病证明、学籍证明、残疾证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、贫困户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等复印件。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FF"/>
          <w:sz w:val="32"/>
          <w:szCs w:val="32"/>
          <w:lang w:val="en-US" w:eastAsia="zh-CN"/>
        </w:rPr>
        <w:t>注：填表必须完整（填表日期、镇政府入户调查时间、镇政府民主评议时间、公示时间、镇政府审核时间）</w:t>
      </w:r>
    </w:p>
    <w:p>
      <w:pPr>
        <w:numPr>
          <w:ilvl w:val="0"/>
          <w:numId w:val="0"/>
        </w:numPr>
        <w:ind w:left="630" w:leftChars="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四、发放标准。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1、城市最低生活保障标准530元/月/人。</w:t>
      </w:r>
    </w:p>
    <w:p>
      <w:pPr>
        <w:numPr>
          <w:ilvl w:val="0"/>
          <w:numId w:val="0"/>
        </w:numPr>
        <w:ind w:left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2、农村最低生活保障标准350元/月/人。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949AC"/>
    <w:multiLevelType w:val="singleLevel"/>
    <w:tmpl w:val="41F949AC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3538F"/>
    <w:rsid w:val="2A6778A8"/>
    <w:rsid w:val="31275EB4"/>
    <w:rsid w:val="44143035"/>
    <w:rsid w:val="504F41C2"/>
    <w:rsid w:val="632800E2"/>
    <w:rsid w:val="640F7930"/>
    <w:rsid w:val="6E3C2008"/>
    <w:rsid w:val="7683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632</Characters>
  <Lines>0</Lines>
  <Paragraphs>0</Paragraphs>
  <TotalTime>6</TotalTime>
  <ScaleCrop>false</ScaleCrop>
  <LinksUpToDate>false</LinksUpToDate>
  <CharactersWithSpaces>636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2020-08-28T08:17:00Z</dcterms:created>
  <dc:creator>王兰影 </dc:creator>
  <cp:lastModifiedBy>BooBii</cp:lastModifiedBy>
  <dcterms:modified xsi:type="dcterms:W3CDTF">2024-12-29T03:34:38Z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9A5E3F93F9EA4643B7EAF091093B99A6_13</vt:lpwstr>
  </property>
</Properties>
</file>