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199" w:rsidRDefault="00197323">
      <w:pPr>
        <w:spacing w:line="59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hint="eastAsia"/>
          <w:kern w:val="0"/>
          <w:sz w:val="32"/>
          <w:szCs w:val="32"/>
        </w:rPr>
        <w:t>1</w:t>
      </w:r>
    </w:p>
    <w:p w:rsidR="00753AFA" w:rsidRDefault="00753AFA" w:rsidP="00753AFA">
      <w:pPr>
        <w:spacing w:line="590" w:lineRule="exact"/>
        <w:ind w:firstLineChars="200" w:firstLine="640"/>
        <w:jc w:val="center"/>
        <w:rPr>
          <w:rFonts w:ascii="方正小标宋_GBK" w:eastAsia="方正小标宋_GBK" w:hAnsi="方正小标宋_GBK" w:cs="方正小标宋_GBK"/>
          <w:sz w:val="32"/>
          <w:szCs w:val="32"/>
        </w:rPr>
      </w:pPr>
      <w:r w:rsidRPr="00753AFA">
        <w:rPr>
          <w:rFonts w:ascii="方正小标宋_GBK" w:eastAsia="方正小标宋_GBK" w:hAnsi="方正小标宋_GBK" w:cs="方正小标宋_GBK" w:hint="eastAsia"/>
          <w:sz w:val="32"/>
          <w:szCs w:val="32"/>
        </w:rPr>
        <w:t>2024年屯昌县基层教育专业技术人才激励机制改革试点农村地区优秀教育人才公开竞聘</w:t>
      </w:r>
    </w:p>
    <w:p w:rsidR="005A0199" w:rsidRDefault="00197323" w:rsidP="00753AFA">
      <w:pPr>
        <w:spacing w:line="590" w:lineRule="exact"/>
        <w:ind w:firstLineChars="200" w:firstLine="640"/>
        <w:jc w:val="center"/>
      </w:pPr>
      <w:r>
        <w:rPr>
          <w:rFonts w:ascii="方正小标宋_GBK" w:eastAsia="方正小标宋_GBK" w:hAnsi="方正小标宋_GBK" w:cs="方正小标宋_GBK" w:hint="eastAsia"/>
          <w:sz w:val="32"/>
          <w:szCs w:val="32"/>
        </w:rPr>
        <w:t>岗位</w:t>
      </w:r>
      <w:r>
        <w:rPr>
          <w:rFonts w:ascii="方正小标宋_GBK" w:eastAsia="方正小标宋_GBK" w:hAnsi="方正小标宋_GBK" w:cs="方正小标宋_GBK" w:hint="eastAsia"/>
          <w:sz w:val="32"/>
          <w:szCs w:val="32"/>
        </w:rPr>
        <w:t>计划表</w:t>
      </w:r>
      <w:bookmarkStart w:id="0" w:name="_GoBack"/>
      <w:bookmarkEnd w:id="0"/>
    </w:p>
    <w:tbl>
      <w:tblPr>
        <w:tblpPr w:leftFromText="180" w:rightFromText="180" w:vertAnchor="text" w:horzAnchor="page" w:tblpX="1706" w:tblpY="278"/>
        <w:tblOverlap w:val="never"/>
        <w:tblW w:w="13580" w:type="dxa"/>
        <w:tblLayout w:type="fixed"/>
        <w:tblLook w:val="04A0" w:firstRow="1" w:lastRow="0" w:firstColumn="1" w:lastColumn="0" w:noHBand="0" w:noVBand="1"/>
      </w:tblPr>
      <w:tblGrid>
        <w:gridCol w:w="598"/>
        <w:gridCol w:w="779"/>
        <w:gridCol w:w="2453"/>
        <w:gridCol w:w="668"/>
        <w:gridCol w:w="696"/>
        <w:gridCol w:w="2550"/>
        <w:gridCol w:w="1963"/>
        <w:gridCol w:w="1037"/>
        <w:gridCol w:w="2291"/>
        <w:gridCol w:w="545"/>
      </w:tblGrid>
      <w:tr w:rsidR="005A0199">
        <w:trPr>
          <w:trHeight w:val="450"/>
        </w:trPr>
        <w:tc>
          <w:tcPr>
            <w:tcW w:w="59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序号</w:t>
            </w:r>
          </w:p>
        </w:tc>
        <w:tc>
          <w:tcPr>
            <w:tcW w:w="779"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市县</w:t>
            </w:r>
          </w:p>
        </w:tc>
        <w:tc>
          <w:tcPr>
            <w:tcW w:w="2453"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学校名称</w:t>
            </w:r>
          </w:p>
        </w:tc>
        <w:tc>
          <w:tcPr>
            <w:tcW w:w="668"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学校类别</w:t>
            </w:r>
          </w:p>
        </w:tc>
        <w:tc>
          <w:tcPr>
            <w:tcW w:w="696"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学校所在地</w:t>
            </w:r>
            <w:r>
              <w:rPr>
                <w:rFonts w:ascii="仿宋_GB2312" w:eastAsia="仿宋_GB2312" w:hAnsi="仿宋_GB2312" w:cs="仿宋_GB2312" w:hint="eastAsia"/>
                <w:b/>
                <w:bCs/>
                <w:kern w:val="0"/>
                <w:sz w:val="24"/>
              </w:rPr>
              <w:t>(</w:t>
            </w:r>
            <w:r>
              <w:rPr>
                <w:rFonts w:ascii="仿宋_GB2312" w:eastAsia="仿宋_GB2312" w:hAnsi="仿宋_GB2312" w:cs="仿宋_GB2312" w:hint="eastAsia"/>
                <w:b/>
                <w:bCs/>
                <w:kern w:val="0"/>
                <w:sz w:val="24"/>
              </w:rPr>
              <w:t>乡镇）</w:t>
            </w:r>
          </w:p>
        </w:tc>
        <w:tc>
          <w:tcPr>
            <w:tcW w:w="5550"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竞聘岗位计划</w:t>
            </w:r>
          </w:p>
        </w:tc>
        <w:tc>
          <w:tcPr>
            <w:tcW w:w="2291"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补贴标准（元</w:t>
            </w:r>
            <w:r>
              <w:rPr>
                <w:rFonts w:ascii="仿宋_GB2312" w:eastAsia="仿宋_GB2312" w:hAnsi="仿宋_GB2312" w:cs="仿宋_GB2312" w:hint="eastAsia"/>
                <w:b/>
                <w:bCs/>
                <w:kern w:val="0"/>
                <w:sz w:val="24"/>
              </w:rPr>
              <w:t>/</w:t>
            </w:r>
            <w:r>
              <w:rPr>
                <w:rFonts w:ascii="仿宋_GB2312" w:eastAsia="仿宋_GB2312" w:hAnsi="仿宋_GB2312" w:cs="仿宋_GB2312" w:hint="eastAsia"/>
                <w:b/>
                <w:bCs/>
                <w:kern w:val="0"/>
                <w:sz w:val="24"/>
              </w:rPr>
              <w:t>月）</w:t>
            </w:r>
          </w:p>
        </w:tc>
        <w:tc>
          <w:tcPr>
            <w:tcW w:w="545"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咨询电话</w:t>
            </w:r>
          </w:p>
        </w:tc>
      </w:tr>
      <w:tr w:rsidR="005A0199">
        <w:trPr>
          <w:trHeight w:val="644"/>
        </w:trPr>
        <w:tc>
          <w:tcPr>
            <w:tcW w:w="598" w:type="dxa"/>
            <w:vMerge/>
            <w:tcBorders>
              <w:top w:val="single" w:sz="4" w:space="0" w:color="000000"/>
              <w:left w:val="single" w:sz="4" w:space="0" w:color="000000"/>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b/>
                <w:bCs/>
                <w:kern w:val="0"/>
                <w:sz w:val="24"/>
              </w:rPr>
            </w:pPr>
          </w:p>
        </w:tc>
        <w:tc>
          <w:tcPr>
            <w:tcW w:w="779" w:type="dxa"/>
            <w:vMerge/>
            <w:tcBorders>
              <w:top w:val="single" w:sz="4" w:space="0" w:color="000000"/>
              <w:left w:val="nil"/>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b/>
                <w:bCs/>
                <w:kern w:val="0"/>
                <w:sz w:val="24"/>
              </w:rPr>
            </w:pPr>
          </w:p>
        </w:tc>
        <w:tc>
          <w:tcPr>
            <w:tcW w:w="2453" w:type="dxa"/>
            <w:vMerge/>
            <w:tcBorders>
              <w:top w:val="single" w:sz="4" w:space="0" w:color="000000"/>
              <w:left w:val="nil"/>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b/>
                <w:bCs/>
                <w:kern w:val="0"/>
                <w:sz w:val="24"/>
              </w:rPr>
            </w:pPr>
          </w:p>
        </w:tc>
        <w:tc>
          <w:tcPr>
            <w:tcW w:w="668" w:type="dxa"/>
            <w:vMerge/>
            <w:tcBorders>
              <w:top w:val="single" w:sz="4" w:space="0" w:color="000000"/>
              <w:left w:val="nil"/>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b/>
                <w:bCs/>
                <w:kern w:val="0"/>
                <w:sz w:val="24"/>
              </w:rPr>
            </w:pPr>
          </w:p>
        </w:tc>
        <w:tc>
          <w:tcPr>
            <w:tcW w:w="696" w:type="dxa"/>
            <w:vMerge/>
            <w:tcBorders>
              <w:top w:val="single" w:sz="4" w:space="0" w:color="000000"/>
              <w:left w:val="nil"/>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b/>
                <w:bCs/>
                <w:kern w:val="0"/>
                <w:sz w:val="24"/>
              </w:rPr>
            </w:pPr>
          </w:p>
        </w:tc>
        <w:tc>
          <w:tcPr>
            <w:tcW w:w="5550" w:type="dxa"/>
            <w:gridSpan w:val="3"/>
            <w:tcBorders>
              <w:top w:val="nil"/>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农村省级学科带头人（农村省级骨干教师）</w:t>
            </w:r>
          </w:p>
        </w:tc>
        <w:tc>
          <w:tcPr>
            <w:tcW w:w="2291" w:type="dxa"/>
            <w:vMerge/>
            <w:tcBorders>
              <w:top w:val="single" w:sz="4" w:space="0" w:color="000000"/>
              <w:left w:val="nil"/>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kern w:val="0"/>
                <w:sz w:val="24"/>
              </w:rPr>
            </w:pPr>
          </w:p>
        </w:tc>
        <w:tc>
          <w:tcPr>
            <w:tcW w:w="545" w:type="dxa"/>
            <w:vMerge/>
            <w:tcBorders>
              <w:top w:val="single" w:sz="4" w:space="0" w:color="000000"/>
              <w:left w:val="nil"/>
              <w:bottom w:val="nil"/>
              <w:right w:val="single" w:sz="4" w:space="0" w:color="000000"/>
            </w:tcBorders>
            <w:vAlign w:val="center"/>
          </w:tcPr>
          <w:p w:rsidR="005A0199" w:rsidRDefault="005A0199">
            <w:pPr>
              <w:widowControl/>
              <w:jc w:val="left"/>
              <w:rPr>
                <w:rFonts w:ascii="仿宋_GB2312" w:eastAsia="仿宋_GB2312" w:hAnsi="仿宋_GB2312" w:cs="仿宋_GB2312"/>
                <w:kern w:val="0"/>
                <w:sz w:val="24"/>
              </w:rPr>
            </w:pPr>
          </w:p>
        </w:tc>
      </w:tr>
      <w:tr w:rsidR="005A0199">
        <w:trPr>
          <w:trHeight w:val="498"/>
        </w:trPr>
        <w:tc>
          <w:tcPr>
            <w:tcW w:w="598" w:type="dxa"/>
            <w:vMerge/>
            <w:tcBorders>
              <w:top w:val="single" w:sz="4" w:space="0" w:color="000000"/>
              <w:left w:val="single" w:sz="4" w:space="0" w:color="000000"/>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b/>
                <w:bCs/>
                <w:kern w:val="0"/>
                <w:sz w:val="24"/>
              </w:rPr>
            </w:pPr>
          </w:p>
        </w:tc>
        <w:tc>
          <w:tcPr>
            <w:tcW w:w="779" w:type="dxa"/>
            <w:vMerge/>
            <w:tcBorders>
              <w:top w:val="single" w:sz="4" w:space="0" w:color="000000"/>
              <w:left w:val="nil"/>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b/>
                <w:bCs/>
                <w:kern w:val="0"/>
                <w:sz w:val="24"/>
              </w:rPr>
            </w:pPr>
          </w:p>
        </w:tc>
        <w:tc>
          <w:tcPr>
            <w:tcW w:w="2453" w:type="dxa"/>
            <w:vMerge/>
            <w:tcBorders>
              <w:top w:val="single" w:sz="4" w:space="0" w:color="000000"/>
              <w:left w:val="nil"/>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b/>
                <w:bCs/>
                <w:kern w:val="0"/>
                <w:sz w:val="24"/>
              </w:rPr>
            </w:pPr>
          </w:p>
        </w:tc>
        <w:tc>
          <w:tcPr>
            <w:tcW w:w="668" w:type="dxa"/>
            <w:vMerge/>
            <w:tcBorders>
              <w:top w:val="single" w:sz="4" w:space="0" w:color="000000"/>
              <w:left w:val="nil"/>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b/>
                <w:bCs/>
                <w:kern w:val="0"/>
                <w:sz w:val="24"/>
              </w:rPr>
            </w:pPr>
          </w:p>
        </w:tc>
        <w:tc>
          <w:tcPr>
            <w:tcW w:w="696" w:type="dxa"/>
            <w:vMerge/>
            <w:tcBorders>
              <w:top w:val="single" w:sz="4" w:space="0" w:color="000000"/>
              <w:left w:val="nil"/>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b/>
                <w:bCs/>
                <w:kern w:val="0"/>
                <w:sz w:val="24"/>
              </w:rPr>
            </w:pPr>
          </w:p>
        </w:tc>
        <w:tc>
          <w:tcPr>
            <w:tcW w:w="2550" w:type="dxa"/>
            <w:tcBorders>
              <w:top w:val="nil"/>
              <w:left w:val="nil"/>
              <w:bottom w:val="single" w:sz="4" w:space="0" w:color="000000"/>
              <w:right w:val="single" w:sz="4" w:space="0" w:color="auto"/>
            </w:tcBorders>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学科</w:t>
            </w:r>
          </w:p>
        </w:tc>
        <w:tc>
          <w:tcPr>
            <w:tcW w:w="1963" w:type="dxa"/>
            <w:tcBorders>
              <w:top w:val="nil"/>
              <w:left w:val="single" w:sz="4" w:space="0" w:color="auto"/>
              <w:bottom w:val="single" w:sz="4" w:space="0" w:color="000000"/>
              <w:right w:val="single" w:sz="4" w:space="0" w:color="000000"/>
            </w:tcBorders>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拟聘任岗位级别</w:t>
            </w:r>
          </w:p>
        </w:tc>
        <w:tc>
          <w:tcPr>
            <w:tcW w:w="103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数量</w:t>
            </w:r>
          </w:p>
        </w:tc>
        <w:tc>
          <w:tcPr>
            <w:tcW w:w="2291" w:type="dxa"/>
            <w:vMerge/>
            <w:tcBorders>
              <w:top w:val="single" w:sz="4" w:space="0" w:color="000000"/>
              <w:left w:val="nil"/>
              <w:bottom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kern w:val="0"/>
                <w:sz w:val="24"/>
              </w:rPr>
            </w:pPr>
          </w:p>
        </w:tc>
        <w:tc>
          <w:tcPr>
            <w:tcW w:w="545" w:type="dxa"/>
            <w:vMerge/>
            <w:tcBorders>
              <w:top w:val="single" w:sz="4" w:space="0" w:color="000000"/>
              <w:left w:val="nil"/>
              <w:bottom w:val="nil"/>
              <w:right w:val="single" w:sz="4" w:space="0" w:color="000000"/>
            </w:tcBorders>
            <w:vAlign w:val="center"/>
          </w:tcPr>
          <w:p w:rsidR="005A0199" w:rsidRDefault="005A0199">
            <w:pPr>
              <w:widowControl/>
              <w:jc w:val="left"/>
              <w:rPr>
                <w:rFonts w:ascii="仿宋_GB2312" w:eastAsia="仿宋_GB2312" w:hAnsi="仿宋_GB2312" w:cs="仿宋_GB2312"/>
                <w:kern w:val="0"/>
                <w:sz w:val="24"/>
              </w:rPr>
            </w:pPr>
          </w:p>
        </w:tc>
      </w:tr>
      <w:tr w:rsidR="005A0199">
        <w:trPr>
          <w:trHeight w:val="569"/>
        </w:trPr>
        <w:tc>
          <w:tcPr>
            <w:tcW w:w="598" w:type="dxa"/>
            <w:vMerge w:val="restart"/>
            <w:tcBorders>
              <w:top w:val="nil"/>
              <w:left w:val="single" w:sz="4" w:space="0" w:color="000000"/>
              <w:right w:val="nil"/>
            </w:tcBorders>
            <w:tcMar>
              <w:top w:w="15" w:type="dxa"/>
              <w:left w:w="15" w:type="dxa"/>
              <w:bottom w:w="15" w:type="dxa"/>
              <w:right w:w="15" w:type="dxa"/>
            </w:tcMar>
            <w:vAlign w:val="center"/>
          </w:tcPr>
          <w:p w:rsidR="005A0199" w:rsidRDefault="005A0199">
            <w:pPr>
              <w:pStyle w:val="1"/>
              <w:jc w:val="center"/>
            </w:pPr>
          </w:p>
          <w:p w:rsidR="005A0199" w:rsidRDefault="005A0199">
            <w:pPr>
              <w:pStyle w:val="1"/>
              <w:jc w:val="center"/>
            </w:pPr>
          </w:p>
          <w:p w:rsidR="005A0199" w:rsidRDefault="005A0199">
            <w:pPr>
              <w:pStyle w:val="1"/>
              <w:jc w:val="center"/>
            </w:pPr>
          </w:p>
          <w:p w:rsidR="005A0199" w:rsidRDefault="00197323">
            <w:pPr>
              <w:pStyle w:val="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p w:rsidR="005A0199" w:rsidRDefault="005A0199"/>
          <w:p w:rsidR="005A0199" w:rsidRDefault="005A0199">
            <w:pPr>
              <w:pStyle w:val="1"/>
              <w:jc w:val="center"/>
            </w:pPr>
          </w:p>
        </w:tc>
        <w:tc>
          <w:tcPr>
            <w:tcW w:w="779" w:type="dxa"/>
            <w:vMerge w:val="restart"/>
            <w:tcBorders>
              <w:top w:val="nil"/>
              <w:left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屯昌县</w:t>
            </w:r>
          </w:p>
        </w:tc>
        <w:tc>
          <w:tcPr>
            <w:tcW w:w="2453" w:type="dxa"/>
            <w:tcBorders>
              <w:top w:val="nil"/>
              <w:left w:val="nil"/>
              <w:bottom w:val="single" w:sz="4" w:space="0" w:color="auto"/>
              <w:right w:val="single" w:sz="4" w:space="0" w:color="000000"/>
            </w:tcBorders>
            <w:tcMar>
              <w:top w:w="15" w:type="dxa"/>
              <w:left w:w="15" w:type="dxa"/>
              <w:bottom w:w="15" w:type="dxa"/>
              <w:right w:w="15" w:type="dxa"/>
            </w:tcMar>
            <w:vAlign w:val="center"/>
          </w:tcPr>
          <w:p w:rsidR="005A0199" w:rsidRDefault="00197323">
            <w:pPr>
              <w:rPr>
                <w:rFonts w:ascii="Times New Roman" w:eastAsia="仿宋_GB2312" w:hAnsi="Times New Roman"/>
                <w:sz w:val="32"/>
                <w:szCs w:val="32"/>
              </w:rPr>
            </w:pPr>
            <w:r>
              <w:rPr>
                <w:rFonts w:hint="eastAsia"/>
                <w:sz w:val="24"/>
              </w:rPr>
              <w:t>屯昌县</w:t>
            </w:r>
            <w:proofErr w:type="gramStart"/>
            <w:r>
              <w:rPr>
                <w:rFonts w:hint="eastAsia"/>
                <w:sz w:val="24"/>
              </w:rPr>
              <w:t>乌坡镇乌坡学校</w:t>
            </w:r>
            <w:proofErr w:type="gramEnd"/>
          </w:p>
        </w:tc>
        <w:tc>
          <w:tcPr>
            <w:tcW w:w="668" w:type="dxa"/>
            <w:tcBorders>
              <w:top w:val="nil"/>
              <w:left w:val="nil"/>
              <w:bottom w:val="single" w:sz="4" w:space="0" w:color="auto"/>
              <w:right w:val="single" w:sz="4" w:space="0" w:color="000000"/>
            </w:tcBorders>
            <w:tcMar>
              <w:top w:w="15" w:type="dxa"/>
              <w:left w:w="15" w:type="dxa"/>
              <w:bottom w:w="15" w:type="dxa"/>
              <w:right w:w="15" w:type="dxa"/>
            </w:tcMar>
            <w:vAlign w:val="center"/>
          </w:tcPr>
          <w:p w:rsidR="005A0199" w:rsidRDefault="00197323">
            <w:pPr>
              <w:widowControl/>
              <w:rPr>
                <w:rFonts w:ascii="仿宋_GB2312" w:eastAsia="仿宋_GB2312" w:hAnsi="仿宋_GB2312" w:cs="仿宋_GB2312"/>
                <w:kern w:val="0"/>
                <w:sz w:val="24"/>
              </w:rPr>
            </w:pPr>
            <w:r>
              <w:rPr>
                <w:rFonts w:ascii="仿宋_GB2312" w:hAnsi="仿宋_GB2312" w:cs="仿宋_GB2312" w:hint="eastAsia"/>
                <w:kern w:val="0"/>
                <w:szCs w:val="21"/>
              </w:rPr>
              <w:t>九年一贯制</w:t>
            </w:r>
          </w:p>
        </w:tc>
        <w:tc>
          <w:tcPr>
            <w:tcW w:w="696" w:type="dxa"/>
            <w:tcBorders>
              <w:top w:val="nil"/>
              <w:left w:val="nil"/>
              <w:bottom w:val="single" w:sz="4" w:space="0" w:color="auto"/>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kern w:val="0"/>
                <w:sz w:val="24"/>
              </w:rPr>
            </w:pPr>
            <w:proofErr w:type="gramStart"/>
            <w:r>
              <w:rPr>
                <w:rFonts w:ascii="仿宋_GB2312" w:hAnsi="仿宋_GB2312" w:cs="仿宋_GB2312" w:hint="eastAsia"/>
                <w:kern w:val="0"/>
                <w:sz w:val="24"/>
              </w:rPr>
              <w:t>乌坡</w:t>
            </w:r>
            <w:proofErr w:type="gramEnd"/>
          </w:p>
        </w:tc>
        <w:tc>
          <w:tcPr>
            <w:tcW w:w="2550" w:type="dxa"/>
            <w:tcBorders>
              <w:top w:val="nil"/>
              <w:left w:val="nil"/>
              <w:bottom w:val="single" w:sz="4" w:space="0" w:color="auto"/>
              <w:right w:val="single" w:sz="4" w:space="0" w:color="auto"/>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kern w:val="0"/>
                <w:sz w:val="24"/>
              </w:rPr>
            </w:pPr>
            <w:r>
              <w:rPr>
                <w:rFonts w:ascii="仿宋_GB2312" w:hAnsi="仿宋_GB2312" w:cs="仿宋_GB2312" w:hint="eastAsia"/>
                <w:kern w:val="0"/>
                <w:sz w:val="24"/>
              </w:rPr>
              <w:t>语文</w:t>
            </w:r>
          </w:p>
        </w:tc>
        <w:tc>
          <w:tcPr>
            <w:tcW w:w="1963" w:type="dxa"/>
            <w:tcBorders>
              <w:top w:val="nil"/>
              <w:left w:val="single" w:sz="4" w:space="0" w:color="auto"/>
              <w:bottom w:val="single" w:sz="4" w:space="0" w:color="auto"/>
              <w:right w:val="single" w:sz="4" w:space="0" w:color="000000"/>
            </w:tcBorders>
            <w:tcMar>
              <w:top w:w="15" w:type="dxa"/>
              <w:left w:w="15" w:type="dxa"/>
              <w:bottom w:w="15" w:type="dxa"/>
              <w:right w:w="15" w:type="dxa"/>
            </w:tcMar>
            <w:vAlign w:val="center"/>
          </w:tcPr>
          <w:p w:rsidR="005A0199" w:rsidRDefault="00197323">
            <w:pPr>
              <w:widowControl/>
              <w:rPr>
                <w:rFonts w:ascii="仿宋_GB2312" w:hAnsi="仿宋_GB2312" w:cs="仿宋_GB2312"/>
                <w:kern w:val="0"/>
                <w:sz w:val="24"/>
              </w:rPr>
            </w:pPr>
            <w:r>
              <w:rPr>
                <w:rFonts w:ascii="仿宋_GB2312" w:hAnsi="仿宋_GB2312" w:cs="仿宋_GB2312" w:hint="eastAsia"/>
                <w:kern w:val="0"/>
                <w:sz w:val="24"/>
              </w:rPr>
              <w:t>专技</w:t>
            </w:r>
            <w:r>
              <w:rPr>
                <w:rFonts w:ascii="仿宋_GB2312" w:hAnsi="仿宋_GB2312" w:cs="仿宋_GB2312" w:hint="eastAsia"/>
                <w:kern w:val="0"/>
                <w:sz w:val="24"/>
              </w:rPr>
              <w:t>5-7</w:t>
            </w:r>
            <w:r>
              <w:rPr>
                <w:rFonts w:ascii="仿宋_GB2312" w:hAnsi="仿宋_GB2312" w:cs="仿宋_GB2312" w:hint="eastAsia"/>
                <w:kern w:val="0"/>
                <w:sz w:val="24"/>
              </w:rPr>
              <w:t>级（按聘用人员原聘任岗位等级对应聘任）</w:t>
            </w:r>
          </w:p>
        </w:tc>
        <w:tc>
          <w:tcPr>
            <w:tcW w:w="1037" w:type="dxa"/>
            <w:tcBorders>
              <w:top w:val="nil"/>
              <w:left w:val="nil"/>
              <w:bottom w:val="single" w:sz="4" w:space="0" w:color="auto"/>
              <w:right w:val="nil"/>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kern w:val="0"/>
                <w:sz w:val="24"/>
              </w:rPr>
            </w:pPr>
            <w:r>
              <w:rPr>
                <w:rFonts w:ascii="仿宋_GB2312" w:hAnsi="仿宋_GB2312" w:cs="仿宋_GB2312" w:hint="eastAsia"/>
                <w:kern w:val="0"/>
                <w:sz w:val="24"/>
              </w:rPr>
              <w:t>1</w:t>
            </w:r>
          </w:p>
        </w:tc>
        <w:tc>
          <w:tcPr>
            <w:tcW w:w="2291" w:type="dxa"/>
            <w:vMerge w:val="restart"/>
            <w:tcBorders>
              <w:top w:val="nil"/>
              <w:left w:val="single" w:sz="4" w:space="0" w:color="000000"/>
              <w:right w:val="nil"/>
            </w:tcBorders>
            <w:tcMar>
              <w:top w:w="15" w:type="dxa"/>
              <w:left w:w="15" w:type="dxa"/>
              <w:bottom w:w="15" w:type="dxa"/>
              <w:right w:w="15" w:type="dxa"/>
            </w:tcMar>
            <w:vAlign w:val="center"/>
          </w:tcPr>
          <w:p w:rsidR="005A0199" w:rsidRDefault="00197323">
            <w:pPr>
              <w:widowControl/>
              <w:rPr>
                <w:rFonts w:ascii="仿宋_GB2312" w:eastAsia="仿宋_GB2312" w:hAnsi="仿宋_GB2312" w:cs="仿宋_GB2312"/>
                <w:kern w:val="0"/>
                <w:sz w:val="24"/>
              </w:rPr>
            </w:pPr>
            <w:r>
              <w:rPr>
                <w:rFonts w:ascii="仿宋_GB2312" w:eastAsia="仿宋_GB2312" w:hAnsi="仿宋_GB2312" w:cs="仿宋_GB2312" w:hint="eastAsia"/>
                <w:sz w:val="24"/>
              </w:rPr>
              <w:t>农村省级学科带头人（农村省级骨干教师）</w:t>
            </w:r>
            <w:r>
              <w:rPr>
                <w:rFonts w:ascii="仿宋_GB2312" w:eastAsia="仿宋_GB2312" w:hAnsi="仿宋_GB2312" w:cs="仿宋_GB2312" w:hint="eastAsia"/>
                <w:sz w:val="24"/>
              </w:rPr>
              <w:t>4</w:t>
            </w:r>
            <w:r>
              <w:rPr>
                <w:rFonts w:ascii="仿宋_GB2312" w:hAnsi="仿宋_GB2312" w:cs="仿宋_GB2312" w:hint="eastAsia"/>
                <w:sz w:val="24"/>
              </w:rPr>
              <w:t>0</w:t>
            </w:r>
            <w:r>
              <w:rPr>
                <w:rFonts w:ascii="仿宋_GB2312" w:eastAsia="仿宋_GB2312" w:hAnsi="仿宋_GB2312" w:cs="仿宋_GB2312" w:hint="eastAsia"/>
                <w:sz w:val="24"/>
              </w:rPr>
              <w:t>00/</w:t>
            </w:r>
            <w:r>
              <w:rPr>
                <w:rFonts w:ascii="仿宋_GB2312" w:eastAsia="仿宋_GB2312" w:hAnsi="仿宋_GB2312" w:cs="仿宋_GB2312" w:hint="eastAsia"/>
                <w:sz w:val="24"/>
              </w:rPr>
              <w:t>月。</w:t>
            </w:r>
          </w:p>
        </w:tc>
        <w:tc>
          <w:tcPr>
            <w:tcW w:w="545"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67819116</w:t>
            </w:r>
          </w:p>
        </w:tc>
      </w:tr>
      <w:tr w:rsidR="005A0199">
        <w:trPr>
          <w:trHeight w:val="1201"/>
        </w:trPr>
        <w:tc>
          <w:tcPr>
            <w:tcW w:w="598" w:type="dxa"/>
            <w:vMerge/>
            <w:tcBorders>
              <w:left w:val="single" w:sz="4" w:space="0" w:color="000000"/>
              <w:right w:val="nil"/>
            </w:tcBorders>
            <w:vAlign w:val="center"/>
          </w:tcPr>
          <w:p w:rsidR="005A0199" w:rsidRDefault="005A0199">
            <w:pPr>
              <w:widowControl/>
              <w:jc w:val="left"/>
              <w:rPr>
                <w:rFonts w:ascii="仿宋_GB2312" w:eastAsia="仿宋_GB2312" w:hAnsi="仿宋_GB2312" w:cs="仿宋_GB2312"/>
                <w:kern w:val="0"/>
                <w:sz w:val="24"/>
              </w:rPr>
            </w:pPr>
          </w:p>
        </w:tc>
        <w:tc>
          <w:tcPr>
            <w:tcW w:w="779" w:type="dxa"/>
            <w:vMerge/>
            <w:tcBorders>
              <w:left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kern w:val="0"/>
                <w:sz w:val="24"/>
              </w:rPr>
            </w:pPr>
          </w:p>
        </w:tc>
        <w:tc>
          <w:tcPr>
            <w:tcW w:w="2453" w:type="dxa"/>
            <w:tcBorders>
              <w:top w:val="nil"/>
              <w:left w:val="nil"/>
              <w:bottom w:val="single" w:sz="4" w:space="0" w:color="auto"/>
              <w:right w:val="single" w:sz="4" w:space="0" w:color="000000"/>
            </w:tcBorders>
            <w:tcMar>
              <w:top w:w="15" w:type="dxa"/>
              <w:left w:w="15" w:type="dxa"/>
              <w:bottom w:w="15" w:type="dxa"/>
              <w:right w:w="15" w:type="dxa"/>
            </w:tcMar>
            <w:vAlign w:val="center"/>
          </w:tcPr>
          <w:p w:rsidR="005A0199" w:rsidRDefault="00197323">
            <w:pPr>
              <w:rPr>
                <w:rFonts w:ascii="Times New Roman" w:eastAsia="仿宋_GB2312" w:hAnsi="Times New Roman"/>
                <w:sz w:val="32"/>
                <w:szCs w:val="32"/>
              </w:rPr>
            </w:pPr>
            <w:r>
              <w:rPr>
                <w:rFonts w:hint="eastAsia"/>
                <w:sz w:val="24"/>
              </w:rPr>
              <w:t>屯昌县</w:t>
            </w:r>
            <w:proofErr w:type="gramStart"/>
            <w:r>
              <w:rPr>
                <w:rFonts w:hint="eastAsia"/>
                <w:sz w:val="24"/>
              </w:rPr>
              <w:t>乌坡镇乌坡学校</w:t>
            </w:r>
            <w:proofErr w:type="gramEnd"/>
          </w:p>
        </w:tc>
        <w:tc>
          <w:tcPr>
            <w:tcW w:w="668" w:type="dxa"/>
            <w:tcBorders>
              <w:top w:val="nil"/>
              <w:left w:val="nil"/>
              <w:bottom w:val="single" w:sz="4" w:space="0" w:color="auto"/>
              <w:right w:val="single" w:sz="4" w:space="0" w:color="000000"/>
            </w:tcBorders>
            <w:tcMar>
              <w:top w:w="15" w:type="dxa"/>
              <w:left w:w="15" w:type="dxa"/>
              <w:bottom w:w="15" w:type="dxa"/>
              <w:right w:w="15" w:type="dxa"/>
            </w:tcMar>
            <w:vAlign w:val="center"/>
          </w:tcPr>
          <w:p w:rsidR="005A0199" w:rsidRDefault="00197323">
            <w:pPr>
              <w:widowControl/>
              <w:rPr>
                <w:rFonts w:ascii="仿宋_GB2312" w:eastAsia="仿宋_GB2312" w:hAnsi="仿宋_GB2312" w:cs="仿宋_GB2312"/>
                <w:kern w:val="0"/>
                <w:sz w:val="24"/>
              </w:rPr>
            </w:pPr>
            <w:r>
              <w:rPr>
                <w:rFonts w:ascii="仿宋_GB2312" w:hAnsi="仿宋_GB2312" w:cs="仿宋_GB2312" w:hint="eastAsia"/>
                <w:kern w:val="0"/>
                <w:szCs w:val="21"/>
              </w:rPr>
              <w:t>九年一贯制</w:t>
            </w:r>
          </w:p>
        </w:tc>
        <w:tc>
          <w:tcPr>
            <w:tcW w:w="696" w:type="dxa"/>
            <w:tcBorders>
              <w:top w:val="nil"/>
              <w:left w:val="nil"/>
              <w:bottom w:val="single" w:sz="4" w:space="0" w:color="auto"/>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kern w:val="0"/>
                <w:sz w:val="24"/>
              </w:rPr>
            </w:pPr>
            <w:proofErr w:type="gramStart"/>
            <w:r>
              <w:rPr>
                <w:rFonts w:ascii="仿宋_GB2312" w:hAnsi="仿宋_GB2312" w:cs="仿宋_GB2312" w:hint="eastAsia"/>
                <w:kern w:val="0"/>
                <w:sz w:val="24"/>
              </w:rPr>
              <w:t>乌坡</w:t>
            </w:r>
            <w:proofErr w:type="gramEnd"/>
          </w:p>
        </w:tc>
        <w:tc>
          <w:tcPr>
            <w:tcW w:w="2550" w:type="dxa"/>
            <w:tcBorders>
              <w:top w:val="nil"/>
              <w:left w:val="nil"/>
              <w:bottom w:val="single" w:sz="4" w:space="0" w:color="auto"/>
              <w:right w:val="single" w:sz="4" w:space="0" w:color="auto"/>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kern w:val="0"/>
                <w:sz w:val="24"/>
              </w:rPr>
            </w:pPr>
            <w:r>
              <w:rPr>
                <w:rFonts w:ascii="仿宋_GB2312" w:hAnsi="仿宋_GB2312" w:cs="仿宋_GB2312" w:hint="eastAsia"/>
                <w:sz w:val="24"/>
              </w:rPr>
              <w:t>英语</w:t>
            </w:r>
          </w:p>
        </w:tc>
        <w:tc>
          <w:tcPr>
            <w:tcW w:w="1963" w:type="dxa"/>
            <w:tcBorders>
              <w:top w:val="nil"/>
              <w:left w:val="single" w:sz="4" w:space="0" w:color="auto"/>
              <w:bottom w:val="single" w:sz="4" w:space="0" w:color="auto"/>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hAnsi="仿宋_GB2312" w:cs="仿宋_GB2312"/>
                <w:sz w:val="24"/>
              </w:rPr>
            </w:pPr>
            <w:r>
              <w:rPr>
                <w:rFonts w:ascii="仿宋_GB2312" w:hAnsi="仿宋_GB2312" w:cs="仿宋_GB2312" w:hint="eastAsia"/>
                <w:kern w:val="0"/>
                <w:sz w:val="24"/>
              </w:rPr>
              <w:t>专技</w:t>
            </w:r>
            <w:r>
              <w:rPr>
                <w:rFonts w:ascii="仿宋_GB2312" w:hAnsi="仿宋_GB2312" w:cs="仿宋_GB2312" w:hint="eastAsia"/>
                <w:kern w:val="0"/>
                <w:sz w:val="24"/>
              </w:rPr>
              <w:t>8-10</w:t>
            </w:r>
            <w:r>
              <w:rPr>
                <w:rFonts w:ascii="仿宋_GB2312" w:hAnsi="仿宋_GB2312" w:cs="仿宋_GB2312" w:hint="eastAsia"/>
                <w:kern w:val="0"/>
                <w:sz w:val="24"/>
              </w:rPr>
              <w:t>级（按聘用人员原聘任岗位等级对应聘任）</w:t>
            </w:r>
          </w:p>
        </w:tc>
        <w:tc>
          <w:tcPr>
            <w:tcW w:w="1037" w:type="dxa"/>
            <w:tcBorders>
              <w:top w:val="nil"/>
              <w:left w:val="nil"/>
              <w:bottom w:val="single" w:sz="4" w:space="0" w:color="auto"/>
              <w:right w:val="nil"/>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kern w:val="0"/>
                <w:sz w:val="24"/>
              </w:rPr>
            </w:pPr>
            <w:r>
              <w:rPr>
                <w:rFonts w:ascii="仿宋_GB2312" w:hAnsi="仿宋_GB2312" w:cs="仿宋_GB2312" w:hint="eastAsia"/>
                <w:kern w:val="0"/>
                <w:sz w:val="24"/>
              </w:rPr>
              <w:t>1</w:t>
            </w:r>
          </w:p>
        </w:tc>
        <w:tc>
          <w:tcPr>
            <w:tcW w:w="2291" w:type="dxa"/>
            <w:vMerge/>
            <w:tcBorders>
              <w:left w:val="single" w:sz="4" w:space="0" w:color="000000"/>
              <w:right w:val="nil"/>
            </w:tcBorders>
            <w:tcMar>
              <w:top w:w="15" w:type="dxa"/>
              <w:left w:w="15" w:type="dxa"/>
              <w:bottom w:w="15" w:type="dxa"/>
              <w:right w:w="15" w:type="dxa"/>
            </w:tcMar>
            <w:vAlign w:val="center"/>
          </w:tcPr>
          <w:p w:rsidR="005A0199" w:rsidRDefault="005A0199">
            <w:pPr>
              <w:widowControl/>
              <w:jc w:val="center"/>
              <w:rPr>
                <w:rFonts w:ascii="仿宋_GB2312" w:eastAsia="仿宋_GB2312" w:hAnsi="仿宋_GB2312" w:cs="仿宋_GB2312"/>
                <w:kern w:val="0"/>
                <w:sz w:val="24"/>
              </w:rPr>
            </w:pPr>
          </w:p>
        </w:tc>
        <w:tc>
          <w:tcPr>
            <w:tcW w:w="545" w:type="dxa"/>
            <w:vMerge/>
            <w:tcBorders>
              <w:left w:val="single" w:sz="4" w:space="0" w:color="000000"/>
              <w:right w:val="single" w:sz="4" w:space="0" w:color="000000"/>
            </w:tcBorders>
            <w:vAlign w:val="center"/>
          </w:tcPr>
          <w:p w:rsidR="005A0199" w:rsidRDefault="005A0199">
            <w:pPr>
              <w:widowControl/>
              <w:jc w:val="center"/>
              <w:rPr>
                <w:rFonts w:ascii="仿宋_GB2312" w:eastAsia="仿宋_GB2312" w:hAnsi="仿宋_GB2312" w:cs="仿宋_GB2312"/>
                <w:kern w:val="0"/>
                <w:sz w:val="24"/>
              </w:rPr>
            </w:pPr>
          </w:p>
        </w:tc>
      </w:tr>
      <w:tr w:rsidR="005A0199">
        <w:trPr>
          <w:trHeight w:val="826"/>
        </w:trPr>
        <w:tc>
          <w:tcPr>
            <w:tcW w:w="598" w:type="dxa"/>
            <w:vMerge/>
            <w:tcBorders>
              <w:left w:val="single" w:sz="4" w:space="0" w:color="000000"/>
              <w:right w:val="nil"/>
            </w:tcBorders>
            <w:vAlign w:val="center"/>
          </w:tcPr>
          <w:p w:rsidR="005A0199" w:rsidRDefault="005A0199">
            <w:pPr>
              <w:widowControl/>
              <w:jc w:val="left"/>
              <w:rPr>
                <w:rFonts w:ascii="仿宋_GB2312" w:eastAsia="仿宋_GB2312" w:hAnsi="仿宋_GB2312" w:cs="仿宋_GB2312"/>
                <w:kern w:val="0"/>
                <w:sz w:val="24"/>
              </w:rPr>
            </w:pPr>
          </w:p>
        </w:tc>
        <w:tc>
          <w:tcPr>
            <w:tcW w:w="779" w:type="dxa"/>
            <w:vMerge/>
            <w:tcBorders>
              <w:left w:val="single" w:sz="4" w:space="0" w:color="000000"/>
              <w:right w:val="single" w:sz="4" w:space="0" w:color="000000"/>
            </w:tcBorders>
            <w:vAlign w:val="center"/>
          </w:tcPr>
          <w:p w:rsidR="005A0199" w:rsidRDefault="005A0199">
            <w:pPr>
              <w:widowControl/>
              <w:jc w:val="left"/>
              <w:rPr>
                <w:rFonts w:ascii="仿宋_GB2312" w:eastAsia="仿宋_GB2312" w:hAnsi="仿宋_GB2312" w:cs="仿宋_GB2312"/>
                <w:kern w:val="0"/>
                <w:sz w:val="24"/>
              </w:rPr>
            </w:pPr>
          </w:p>
        </w:tc>
        <w:tc>
          <w:tcPr>
            <w:tcW w:w="2453" w:type="dxa"/>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rPr>
                <w:sz w:val="24"/>
              </w:rPr>
            </w:pPr>
            <w:r>
              <w:rPr>
                <w:rFonts w:hint="eastAsia"/>
                <w:sz w:val="24"/>
              </w:rPr>
              <w:t>屯昌县枫木</w:t>
            </w:r>
            <w:proofErr w:type="gramStart"/>
            <w:r>
              <w:rPr>
                <w:rFonts w:hint="eastAsia"/>
                <w:sz w:val="24"/>
              </w:rPr>
              <w:t>镇枫木中学</w:t>
            </w:r>
            <w:proofErr w:type="gramEnd"/>
          </w:p>
        </w:tc>
        <w:tc>
          <w:tcPr>
            <w:tcW w:w="668" w:type="dxa"/>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hAnsi="仿宋_GB2312" w:cs="仿宋_GB2312"/>
                <w:kern w:val="0"/>
                <w:szCs w:val="21"/>
              </w:rPr>
            </w:pPr>
            <w:r>
              <w:rPr>
                <w:rFonts w:ascii="仿宋_GB2312" w:hAnsi="仿宋_GB2312" w:cs="仿宋_GB2312" w:hint="eastAsia"/>
                <w:kern w:val="0"/>
                <w:szCs w:val="21"/>
              </w:rPr>
              <w:t>初中</w:t>
            </w:r>
          </w:p>
        </w:tc>
        <w:tc>
          <w:tcPr>
            <w:tcW w:w="696" w:type="dxa"/>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hAnsi="仿宋_GB2312" w:cs="仿宋_GB2312"/>
                <w:kern w:val="0"/>
                <w:sz w:val="24"/>
              </w:rPr>
            </w:pPr>
            <w:r>
              <w:rPr>
                <w:rFonts w:ascii="仿宋_GB2312" w:hAnsi="仿宋_GB2312" w:cs="仿宋_GB2312" w:hint="eastAsia"/>
                <w:kern w:val="0"/>
                <w:sz w:val="24"/>
              </w:rPr>
              <w:t>枫木</w:t>
            </w:r>
          </w:p>
        </w:tc>
        <w:tc>
          <w:tcPr>
            <w:tcW w:w="2550" w:type="dxa"/>
            <w:tcBorders>
              <w:top w:val="single" w:sz="4" w:space="0" w:color="auto"/>
              <w:left w:val="nil"/>
              <w:bottom w:val="single" w:sz="4" w:space="0" w:color="000000"/>
              <w:right w:val="single" w:sz="4" w:space="0" w:color="auto"/>
            </w:tcBorders>
            <w:tcMar>
              <w:top w:w="15" w:type="dxa"/>
              <w:left w:w="15" w:type="dxa"/>
              <w:bottom w:w="15" w:type="dxa"/>
              <w:right w:w="15" w:type="dxa"/>
            </w:tcMar>
            <w:vAlign w:val="center"/>
          </w:tcPr>
          <w:p w:rsidR="005A0199" w:rsidRDefault="00197323">
            <w:pPr>
              <w:widowControl/>
              <w:jc w:val="center"/>
              <w:rPr>
                <w:rFonts w:ascii="仿宋_GB2312" w:hAnsi="仿宋_GB2312" w:cs="仿宋_GB2312"/>
                <w:sz w:val="24"/>
              </w:rPr>
            </w:pPr>
            <w:r>
              <w:rPr>
                <w:rFonts w:ascii="仿宋_GB2312" w:hAnsi="仿宋_GB2312" w:cs="仿宋_GB2312" w:hint="eastAsia"/>
                <w:sz w:val="24"/>
              </w:rPr>
              <w:t>数学</w:t>
            </w:r>
          </w:p>
        </w:tc>
        <w:tc>
          <w:tcPr>
            <w:tcW w:w="1963"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hAnsi="仿宋_GB2312" w:cs="仿宋_GB2312"/>
                <w:sz w:val="24"/>
              </w:rPr>
            </w:pPr>
            <w:r>
              <w:rPr>
                <w:rFonts w:ascii="仿宋_GB2312" w:hAnsi="仿宋_GB2312" w:cs="仿宋_GB2312" w:hint="eastAsia"/>
                <w:kern w:val="0"/>
                <w:sz w:val="24"/>
              </w:rPr>
              <w:t>专技</w:t>
            </w:r>
            <w:r>
              <w:rPr>
                <w:rFonts w:ascii="仿宋_GB2312" w:hAnsi="仿宋_GB2312" w:cs="仿宋_GB2312" w:hint="eastAsia"/>
                <w:kern w:val="0"/>
                <w:sz w:val="24"/>
              </w:rPr>
              <w:t>8-10</w:t>
            </w:r>
            <w:r>
              <w:rPr>
                <w:rFonts w:ascii="仿宋_GB2312" w:hAnsi="仿宋_GB2312" w:cs="仿宋_GB2312" w:hint="eastAsia"/>
                <w:kern w:val="0"/>
                <w:sz w:val="24"/>
              </w:rPr>
              <w:t>级（按聘用人员原聘任岗位等级对应聘任）</w:t>
            </w:r>
          </w:p>
        </w:tc>
        <w:tc>
          <w:tcPr>
            <w:tcW w:w="1037" w:type="dxa"/>
            <w:tcBorders>
              <w:top w:val="single" w:sz="4" w:space="0" w:color="auto"/>
              <w:left w:val="nil"/>
              <w:bottom w:val="single" w:sz="4" w:space="0" w:color="000000"/>
              <w:right w:val="nil"/>
            </w:tcBorders>
            <w:tcMar>
              <w:top w:w="15" w:type="dxa"/>
              <w:left w:w="15" w:type="dxa"/>
              <w:bottom w:w="15" w:type="dxa"/>
              <w:right w:w="15" w:type="dxa"/>
            </w:tcMar>
            <w:vAlign w:val="center"/>
          </w:tcPr>
          <w:p w:rsidR="005A0199" w:rsidRDefault="00197323">
            <w:pPr>
              <w:widowControl/>
              <w:jc w:val="center"/>
              <w:rPr>
                <w:rFonts w:ascii="仿宋_GB2312" w:hAnsi="仿宋_GB2312" w:cs="仿宋_GB2312"/>
                <w:kern w:val="0"/>
                <w:sz w:val="24"/>
              </w:rPr>
            </w:pPr>
            <w:r>
              <w:rPr>
                <w:rFonts w:ascii="仿宋_GB2312" w:hAnsi="仿宋_GB2312" w:cs="仿宋_GB2312" w:hint="eastAsia"/>
                <w:kern w:val="0"/>
                <w:sz w:val="24"/>
              </w:rPr>
              <w:t>1</w:t>
            </w:r>
          </w:p>
        </w:tc>
        <w:tc>
          <w:tcPr>
            <w:tcW w:w="2291" w:type="dxa"/>
            <w:vMerge/>
            <w:tcBorders>
              <w:left w:val="single" w:sz="4" w:space="0" w:color="000000"/>
              <w:right w:val="nil"/>
            </w:tcBorders>
            <w:tcMar>
              <w:top w:w="15" w:type="dxa"/>
              <w:left w:w="15" w:type="dxa"/>
              <w:bottom w:w="15" w:type="dxa"/>
              <w:right w:w="15" w:type="dxa"/>
            </w:tcMar>
            <w:vAlign w:val="center"/>
          </w:tcPr>
          <w:p w:rsidR="005A0199" w:rsidRDefault="005A0199">
            <w:pPr>
              <w:widowControl/>
              <w:jc w:val="center"/>
              <w:rPr>
                <w:rFonts w:ascii="仿宋_GB2312" w:eastAsia="仿宋_GB2312" w:hAnsi="仿宋_GB2312" w:cs="仿宋_GB2312"/>
                <w:kern w:val="0"/>
                <w:sz w:val="24"/>
              </w:rPr>
            </w:pPr>
          </w:p>
        </w:tc>
        <w:tc>
          <w:tcPr>
            <w:tcW w:w="545" w:type="dxa"/>
            <w:vMerge/>
            <w:tcBorders>
              <w:left w:val="single" w:sz="4" w:space="0" w:color="000000"/>
              <w:right w:val="single" w:sz="4" w:space="0" w:color="000000"/>
            </w:tcBorders>
            <w:vAlign w:val="center"/>
          </w:tcPr>
          <w:p w:rsidR="005A0199" w:rsidRDefault="005A0199">
            <w:pPr>
              <w:widowControl/>
              <w:jc w:val="center"/>
              <w:rPr>
                <w:rFonts w:ascii="仿宋_GB2312" w:eastAsia="仿宋_GB2312" w:hAnsi="仿宋_GB2312" w:cs="仿宋_GB2312"/>
                <w:kern w:val="0"/>
                <w:sz w:val="24"/>
              </w:rPr>
            </w:pPr>
          </w:p>
        </w:tc>
      </w:tr>
      <w:tr w:rsidR="005A0199">
        <w:trPr>
          <w:trHeight w:val="624"/>
        </w:trPr>
        <w:tc>
          <w:tcPr>
            <w:tcW w:w="137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合计</w:t>
            </w:r>
          </w:p>
        </w:tc>
        <w:tc>
          <w:tcPr>
            <w:tcW w:w="245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5A0199">
            <w:pPr>
              <w:widowControl/>
              <w:jc w:val="center"/>
              <w:rPr>
                <w:rFonts w:ascii="仿宋_GB2312" w:eastAsia="仿宋_GB2312" w:hAnsi="仿宋_GB2312" w:cs="仿宋_GB2312"/>
                <w:kern w:val="0"/>
                <w:sz w:val="24"/>
              </w:rPr>
            </w:pPr>
          </w:p>
        </w:tc>
        <w:tc>
          <w:tcPr>
            <w:tcW w:w="66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5A0199">
            <w:pPr>
              <w:widowControl/>
              <w:jc w:val="center"/>
              <w:rPr>
                <w:rFonts w:ascii="仿宋_GB2312" w:eastAsia="仿宋_GB2312" w:hAnsi="仿宋_GB2312" w:cs="仿宋_GB2312"/>
                <w:kern w:val="0"/>
                <w:sz w:val="24"/>
              </w:rPr>
            </w:pPr>
          </w:p>
        </w:tc>
        <w:tc>
          <w:tcPr>
            <w:tcW w:w="6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5A0199">
            <w:pPr>
              <w:widowControl/>
              <w:jc w:val="center"/>
              <w:rPr>
                <w:rFonts w:ascii="仿宋_GB2312" w:eastAsia="仿宋_GB2312" w:hAnsi="仿宋_GB2312" w:cs="仿宋_GB2312"/>
                <w:kern w:val="0"/>
                <w:sz w:val="24"/>
              </w:rPr>
            </w:pPr>
          </w:p>
        </w:tc>
        <w:tc>
          <w:tcPr>
            <w:tcW w:w="451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5A0199">
            <w:pPr>
              <w:widowControl/>
              <w:jc w:val="center"/>
              <w:rPr>
                <w:rFonts w:ascii="仿宋_GB2312" w:eastAsia="仿宋_GB2312" w:hAnsi="仿宋_GB2312" w:cs="仿宋_GB2312"/>
                <w:kern w:val="0"/>
                <w:sz w:val="24"/>
              </w:rPr>
            </w:pPr>
          </w:p>
        </w:tc>
        <w:tc>
          <w:tcPr>
            <w:tcW w:w="1037"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5A0199" w:rsidRDefault="00197323">
            <w:pPr>
              <w:widowControl/>
              <w:jc w:val="center"/>
              <w:rPr>
                <w:rFonts w:ascii="仿宋_GB2312" w:eastAsia="仿宋_GB2312" w:hAnsi="仿宋_GB2312" w:cs="仿宋_GB2312"/>
                <w:kern w:val="0"/>
                <w:sz w:val="24"/>
              </w:rPr>
            </w:pPr>
            <w:r>
              <w:rPr>
                <w:rFonts w:ascii="仿宋_GB2312" w:hAnsi="仿宋_GB2312" w:cs="仿宋_GB2312" w:hint="eastAsia"/>
                <w:kern w:val="0"/>
                <w:sz w:val="24"/>
              </w:rPr>
              <w:t>3</w:t>
            </w:r>
          </w:p>
        </w:tc>
        <w:tc>
          <w:tcPr>
            <w:tcW w:w="22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A0199" w:rsidRDefault="005A0199">
            <w:pPr>
              <w:widowControl/>
              <w:jc w:val="center"/>
              <w:rPr>
                <w:rFonts w:ascii="仿宋_GB2312" w:eastAsia="仿宋_GB2312" w:hAnsi="仿宋_GB2312" w:cs="仿宋_GB2312"/>
                <w:kern w:val="0"/>
                <w:sz w:val="24"/>
              </w:rPr>
            </w:pPr>
          </w:p>
        </w:tc>
        <w:tc>
          <w:tcPr>
            <w:tcW w:w="5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A0199" w:rsidRDefault="005A0199">
            <w:pPr>
              <w:widowControl/>
              <w:jc w:val="center"/>
              <w:rPr>
                <w:rFonts w:ascii="仿宋_GB2312" w:eastAsia="仿宋_GB2312" w:hAnsi="仿宋_GB2312" w:cs="仿宋_GB2312"/>
                <w:kern w:val="0"/>
                <w:sz w:val="24"/>
              </w:rPr>
            </w:pPr>
          </w:p>
        </w:tc>
      </w:tr>
    </w:tbl>
    <w:p w:rsidR="005A0199" w:rsidRDefault="005A0199"/>
    <w:sectPr w:rsidR="005A0199" w:rsidSect="00753AFA">
      <w:pgSz w:w="16838" w:h="11906" w:orient="landscape"/>
      <w:pgMar w:top="1276"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323" w:rsidRDefault="00197323" w:rsidP="00753AFA">
      <w:r>
        <w:separator/>
      </w:r>
    </w:p>
  </w:endnote>
  <w:endnote w:type="continuationSeparator" w:id="0">
    <w:p w:rsidR="00197323" w:rsidRDefault="00197323" w:rsidP="0075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323" w:rsidRDefault="00197323" w:rsidP="00753AFA">
      <w:r>
        <w:separator/>
      </w:r>
    </w:p>
  </w:footnote>
  <w:footnote w:type="continuationSeparator" w:id="0">
    <w:p w:rsidR="00197323" w:rsidRDefault="00197323" w:rsidP="00753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736E7E"/>
    <w:rsid w:val="00197323"/>
    <w:rsid w:val="005A0199"/>
    <w:rsid w:val="00753AFA"/>
    <w:rsid w:val="04652C69"/>
    <w:rsid w:val="1573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C5EF3"/>
  <w15:docId w15:val="{5736FD0B-2529-4BB7-B61F-41B7411E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qFormat/>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rsid w:val="00753A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53AF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Company>屯昌县（屯城镇）</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2024-10-23T01:22:00Z</dcterms:created>
  <dcterms:modified xsi:type="dcterms:W3CDTF">2024-10-23T01:22:00Z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