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36"/>
          <w:szCs w:val="36"/>
        </w:rPr>
      </w:pPr>
      <w:bookmarkStart w:id="0" w:name="_GoBack"/>
      <w:r>
        <w:rPr>
          <w:rFonts w:hint="eastAsia" w:ascii="方正小标宋_GBK" w:hAnsi="方正小标宋_GBK" w:eastAsia="方正小标宋_GBK" w:cs="方正小标宋_GBK"/>
          <w:sz w:val="36"/>
          <w:szCs w:val="36"/>
        </w:rPr>
        <w:t>关于确定屯昌县2020年整县推进畜禽粪污资源化利用养殖环节升级改造项目建设单位和资金安排的公示</w:t>
      </w:r>
    </w:p>
    <w:p>
      <w:pPr>
        <w:rPr>
          <w:rFonts w:hint="eastAsia"/>
          <w:sz w:val="32"/>
          <w:szCs w:val="32"/>
        </w:rPr>
      </w:pPr>
    </w:p>
    <w:p>
      <w:pPr>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根据《屯昌县2020年整县推进畜禽粪污资源化利用项目建设实施方案》要求，经我中心领导班子对我县2020年整县推进畜禽粪污资源化利用养殖环节升级改造项目规模养殖场申报材料进行审核，拟确定第一批升级改造项目建设单位和资金安排共2个规模养殖场，其中：屯昌农鑫黑猪养殖专业合作社2020年整县推进畜禽粪污资源化利用养殖环节升级改造项目拟安排政府投资50万元，海南屯昌源生态农牧技术开发有限公司2020年整县推进畜禽粪污资源化利用养殖环节升级改造项目拟安排政府投资65万元。本着公平、公正、公开的原则，现予公示，接受社会监督。</w:t>
      </w:r>
    </w:p>
    <w:p>
      <w:pPr>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公示时间：2021年9月27日至2021年10月1日</w:t>
      </w:r>
    </w:p>
    <w:p>
      <w:pPr>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举报电话:0898-67813604</w:t>
      </w:r>
    </w:p>
    <w:p>
      <w:pPr>
        <w:ind w:firstLine="640"/>
        <w:rPr>
          <w:rFonts w:hint="eastAsia" w:ascii="仿宋_GB2312" w:hAnsi="仿宋_GB2312" w:eastAsia="仿宋_GB2312" w:cs="仿宋_GB2312"/>
          <w:color w:val="auto"/>
          <w:sz w:val="32"/>
          <w:szCs w:val="32"/>
          <w:lang w:val="en-US" w:eastAsia="zh-CN"/>
        </w:rPr>
      </w:pPr>
    </w:p>
    <w:p>
      <w:pPr>
        <w:pStyle w:val="2"/>
        <w:rPr>
          <w:rFonts w:hint="eastAsia"/>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autoSpaceDE w:val="0"/>
        <w:autoSpaceDN/>
        <w:spacing w:before="0" w:beforeAutospacing="0" w:after="0" w:afterAutospacing="0" w:line="570" w:lineRule="atLeast"/>
        <w:ind w:left="0" w:right="0" w:firstLine="645"/>
        <w:textAlignment w:val="baseline"/>
      </w:pPr>
      <w:r>
        <w:rPr>
          <w:rFonts w:hint="eastAsia" w:ascii="仿宋_GB2312" w:eastAsia="仿宋_GB2312" w:cs="仿宋_GB2312"/>
          <w:sz w:val="31"/>
          <w:szCs w:val="31"/>
          <w:shd w:val="clear" w:color="auto" w:fill="FFFFFF"/>
          <w:vertAlign w:val="baseline"/>
          <w:lang w:val="en-US" w:eastAsia="zh-CN"/>
        </w:rPr>
        <w:t xml:space="preserve">                    </w:t>
      </w:r>
      <w:r>
        <w:rPr>
          <w:rFonts w:hint="eastAsia" w:ascii="仿宋_GB2312" w:eastAsia="仿宋_GB2312" w:cs="仿宋_GB2312"/>
          <w:sz w:val="31"/>
          <w:szCs w:val="31"/>
          <w:shd w:val="clear" w:color="auto" w:fill="FFFFFF"/>
          <w:vertAlign w:val="baseline"/>
        </w:rPr>
        <w:t>屯昌县畜牧兽医和渔业事务中心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autoSpaceDE w:val="0"/>
        <w:autoSpaceDN/>
        <w:spacing w:before="0" w:beforeAutospacing="0" w:after="0" w:afterAutospacing="0" w:line="570" w:lineRule="atLeast"/>
        <w:ind w:left="0" w:right="0" w:firstLine="4800"/>
        <w:textAlignment w:val="baseline"/>
      </w:pPr>
      <w:r>
        <w:rPr>
          <w:rFonts w:hint="eastAsia" w:ascii="仿宋_GB2312" w:eastAsia="仿宋_GB2312" w:cs="仿宋_GB2312"/>
          <w:sz w:val="31"/>
          <w:szCs w:val="31"/>
          <w:shd w:val="clear" w:color="auto" w:fill="FFFFFF"/>
          <w:vertAlign w:val="baseline"/>
        </w:rPr>
        <w:t> 2021年</w:t>
      </w:r>
      <w:r>
        <w:rPr>
          <w:rFonts w:hint="eastAsia" w:ascii="仿宋_GB2312" w:eastAsia="仿宋_GB2312" w:cs="仿宋_GB2312"/>
          <w:sz w:val="31"/>
          <w:szCs w:val="31"/>
          <w:shd w:val="clear" w:color="auto" w:fill="FFFFFF"/>
          <w:vertAlign w:val="baseline"/>
          <w:lang w:val="en-US" w:eastAsia="zh-CN"/>
        </w:rPr>
        <w:t>9</w:t>
      </w:r>
      <w:r>
        <w:rPr>
          <w:rFonts w:hint="eastAsia" w:ascii="仿宋_GB2312" w:eastAsia="仿宋_GB2312" w:cs="仿宋_GB2312"/>
          <w:sz w:val="31"/>
          <w:szCs w:val="31"/>
          <w:shd w:val="clear" w:color="auto" w:fill="FFFFFF"/>
          <w:vertAlign w:val="baseline"/>
        </w:rPr>
        <w:t>月</w:t>
      </w:r>
      <w:r>
        <w:rPr>
          <w:rFonts w:hint="eastAsia" w:ascii="仿宋_GB2312" w:eastAsia="仿宋_GB2312" w:cs="仿宋_GB2312"/>
          <w:sz w:val="31"/>
          <w:szCs w:val="31"/>
          <w:shd w:val="clear" w:color="auto" w:fill="FFFFFF"/>
          <w:vertAlign w:val="baseline"/>
          <w:lang w:val="en-US" w:eastAsia="zh-CN"/>
        </w:rPr>
        <w:t>27</w:t>
      </w:r>
      <w:r>
        <w:rPr>
          <w:rFonts w:hint="eastAsia" w:ascii="仿宋_GB2312" w:eastAsia="仿宋_GB2312" w:cs="仿宋_GB2312"/>
          <w:sz w:val="31"/>
          <w:szCs w:val="31"/>
          <w:shd w:val="clear" w:color="auto" w:fill="FFFFFF"/>
          <w:vertAlign w:val="baseline"/>
        </w:rPr>
        <w:t>日</w:t>
      </w: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sectPr>
          <w:pgSz w:w="11906" w:h="16838"/>
          <w:pgMar w:top="1440" w:right="1800" w:bottom="1440" w:left="1800" w:header="851" w:footer="992" w:gutter="0"/>
          <w:cols w:space="425" w:num="1"/>
          <w:docGrid w:type="lines" w:linePitch="312" w:charSpace="0"/>
        </w:sectPr>
      </w:pPr>
    </w:p>
    <w:p>
      <w:pPr>
        <w:jc w:val="both"/>
        <w:rPr>
          <w:rFonts w:hint="eastAsia" w:ascii="黑体" w:eastAsia="黑体"/>
          <w:b/>
          <w:sz w:val="32"/>
          <w:szCs w:val="32"/>
        </w:rPr>
      </w:pPr>
      <w:r>
        <w:rPr>
          <w:rFonts w:hint="eastAsia" w:ascii="黑体" w:eastAsia="黑体"/>
          <w:b/>
          <w:sz w:val="32"/>
          <w:szCs w:val="32"/>
          <w:lang w:eastAsia="zh-CN"/>
        </w:rPr>
        <w:t>附件：</w:t>
      </w:r>
      <w:r>
        <w:rPr>
          <w:rFonts w:hint="eastAsia" w:ascii="黑体" w:eastAsia="黑体"/>
          <w:b/>
          <w:sz w:val="32"/>
          <w:szCs w:val="32"/>
        </w:rPr>
        <w:t xml:space="preserve">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屯昌县2020年整县推进畜禽粪污资源化利用养殖环节升级改造项目</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建设单位和资金安排表</w:t>
      </w:r>
    </w:p>
    <w:p>
      <w:pPr>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制表单位：屯昌县畜牧兽医和渔业事务中心                             制表日期：2021.9.27</w:t>
      </w:r>
    </w:p>
    <w:tbl>
      <w:tblPr>
        <w:tblStyle w:val="9"/>
        <w:tblW w:w="141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3014"/>
        <w:gridCol w:w="1432"/>
        <w:gridCol w:w="1551"/>
        <w:gridCol w:w="1732"/>
        <w:gridCol w:w="2051"/>
        <w:gridCol w:w="1537"/>
        <w:gridCol w:w="1357"/>
        <w:gridCol w:w="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trPr>
        <w:tc>
          <w:tcPr>
            <w:tcW w:w="69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序号</w:t>
            </w:r>
          </w:p>
        </w:tc>
        <w:tc>
          <w:tcPr>
            <w:tcW w:w="301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项目名称</w:t>
            </w:r>
          </w:p>
        </w:tc>
        <w:tc>
          <w:tcPr>
            <w:tcW w:w="1432"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建设单位</w:t>
            </w:r>
          </w:p>
        </w:tc>
        <w:tc>
          <w:tcPr>
            <w:tcW w:w="1551"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法人代表</w:t>
            </w:r>
          </w:p>
        </w:tc>
        <w:tc>
          <w:tcPr>
            <w:tcW w:w="1732"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建设地点</w:t>
            </w:r>
          </w:p>
        </w:tc>
        <w:tc>
          <w:tcPr>
            <w:tcW w:w="2051" w:type="dxa"/>
            <w:textDirection w:val="lrTb"/>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建设内容</w:t>
            </w:r>
          </w:p>
        </w:tc>
        <w:tc>
          <w:tcPr>
            <w:tcW w:w="1537" w:type="dxa"/>
            <w:textDirection w:val="lrTb"/>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资金安排</w:t>
            </w:r>
            <w:r>
              <w:rPr>
                <w:rFonts w:hint="eastAsia" w:ascii="楷体_GB2312" w:hAnsi="楷体_GB2312" w:eastAsia="楷体_GB2312" w:cs="楷体_GB2312"/>
                <w:sz w:val="32"/>
                <w:szCs w:val="32"/>
                <w:lang w:eastAsia="zh-CN"/>
              </w:rPr>
              <w:t>（万元）</w:t>
            </w:r>
          </w:p>
        </w:tc>
        <w:tc>
          <w:tcPr>
            <w:tcW w:w="135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联系电话</w:t>
            </w:r>
          </w:p>
        </w:tc>
        <w:tc>
          <w:tcPr>
            <w:tcW w:w="75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trPr>
        <w:tc>
          <w:tcPr>
            <w:tcW w:w="69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1</w:t>
            </w:r>
          </w:p>
        </w:tc>
        <w:tc>
          <w:tcPr>
            <w:tcW w:w="301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屯昌农鑫黑猪养殖专业合作社2020年整县推进畜禽粪污资源化利用养殖环节升级改造项目</w:t>
            </w:r>
          </w:p>
        </w:tc>
        <w:tc>
          <w:tcPr>
            <w:tcW w:w="1432"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屯昌农鑫黑猪养殖专业合作社</w:t>
            </w:r>
          </w:p>
        </w:tc>
        <w:tc>
          <w:tcPr>
            <w:tcW w:w="1551"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付文涛</w:t>
            </w:r>
          </w:p>
        </w:tc>
        <w:tc>
          <w:tcPr>
            <w:tcW w:w="1732"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屯城镇加宝村</w:t>
            </w:r>
          </w:p>
        </w:tc>
        <w:tc>
          <w:tcPr>
            <w:tcW w:w="2051" w:type="dxa"/>
            <w:textDirection w:val="lrTb"/>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安排料塔料线，猪舍保温设施，保育舍半漏缝改全漏缝。</w:t>
            </w:r>
          </w:p>
        </w:tc>
        <w:tc>
          <w:tcPr>
            <w:tcW w:w="1537" w:type="dxa"/>
            <w:textDirection w:val="lrTb"/>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50</w:t>
            </w:r>
          </w:p>
        </w:tc>
        <w:tc>
          <w:tcPr>
            <w:tcW w:w="135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138****6125</w:t>
            </w:r>
          </w:p>
        </w:tc>
        <w:tc>
          <w:tcPr>
            <w:tcW w:w="75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trPr>
        <w:tc>
          <w:tcPr>
            <w:tcW w:w="69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2</w:t>
            </w:r>
          </w:p>
        </w:tc>
        <w:tc>
          <w:tcPr>
            <w:tcW w:w="301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eastAsia="仿宋_GB2312"/>
                <w:sz w:val="32"/>
                <w:szCs w:val="32"/>
              </w:rPr>
            </w:pPr>
            <w:r>
              <w:rPr>
                <w:rFonts w:hint="eastAsia" w:ascii="仿宋_GB2312" w:eastAsia="仿宋_GB2312"/>
                <w:sz w:val="32"/>
                <w:szCs w:val="32"/>
              </w:rPr>
              <w:t>海南屯昌源生态农牧技术开发有限公司2020年整县推进畜禽粪污资源化利用养殖环节升级改造项目</w:t>
            </w:r>
          </w:p>
        </w:tc>
        <w:tc>
          <w:tcPr>
            <w:tcW w:w="1432"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eastAsia="仿宋_GB2312"/>
                <w:sz w:val="32"/>
                <w:szCs w:val="32"/>
                <w:lang w:eastAsia="zh-CN"/>
              </w:rPr>
            </w:pPr>
            <w:r>
              <w:rPr>
                <w:rFonts w:hint="eastAsia" w:ascii="仿宋_GB2312" w:eastAsia="仿宋_GB2312"/>
                <w:sz w:val="32"/>
                <w:szCs w:val="32"/>
              </w:rPr>
              <w:t>海南屯昌源生态农牧技术开发有限公司</w:t>
            </w:r>
          </w:p>
        </w:tc>
        <w:tc>
          <w:tcPr>
            <w:tcW w:w="1551"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庄尾妹</w:t>
            </w:r>
          </w:p>
        </w:tc>
        <w:tc>
          <w:tcPr>
            <w:tcW w:w="1732"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坡心镇洪涛坡农场称水岭</w:t>
            </w:r>
          </w:p>
        </w:tc>
        <w:tc>
          <w:tcPr>
            <w:tcW w:w="2051" w:type="dxa"/>
            <w:textDirection w:val="lrTb"/>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畜禽饲喂自动化（含自动饮水系统，精准上料系统和料塔），漏缝板，房屋保温改造</w:t>
            </w:r>
          </w:p>
        </w:tc>
        <w:tc>
          <w:tcPr>
            <w:tcW w:w="1537" w:type="dxa"/>
            <w:textDirection w:val="lrTb"/>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65</w:t>
            </w:r>
          </w:p>
        </w:tc>
        <w:tc>
          <w:tcPr>
            <w:tcW w:w="135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189****9988</w:t>
            </w:r>
          </w:p>
        </w:tc>
        <w:tc>
          <w:tcPr>
            <w:tcW w:w="75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trPr>
        <w:tc>
          <w:tcPr>
            <w:tcW w:w="69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3</w:t>
            </w:r>
          </w:p>
        </w:tc>
        <w:tc>
          <w:tcPr>
            <w:tcW w:w="301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eastAsia="仿宋_GB2312"/>
                <w:sz w:val="32"/>
                <w:szCs w:val="32"/>
              </w:rPr>
            </w:pPr>
          </w:p>
        </w:tc>
        <w:tc>
          <w:tcPr>
            <w:tcW w:w="1432"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eastAsia="仿宋_GB2312"/>
                <w:sz w:val="32"/>
                <w:szCs w:val="32"/>
                <w:lang w:eastAsia="zh-CN"/>
              </w:rPr>
            </w:pPr>
          </w:p>
        </w:tc>
        <w:tc>
          <w:tcPr>
            <w:tcW w:w="1551"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eastAsia="仿宋_GB2312"/>
                <w:sz w:val="32"/>
                <w:szCs w:val="32"/>
                <w:lang w:eastAsia="zh-CN"/>
              </w:rPr>
            </w:pPr>
          </w:p>
        </w:tc>
        <w:tc>
          <w:tcPr>
            <w:tcW w:w="1732"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eastAsia="仿宋_GB2312"/>
                <w:sz w:val="32"/>
                <w:szCs w:val="32"/>
                <w:lang w:eastAsia="zh-CN"/>
              </w:rPr>
            </w:pPr>
          </w:p>
        </w:tc>
        <w:tc>
          <w:tcPr>
            <w:tcW w:w="2051" w:type="dxa"/>
            <w:textDirection w:val="lrTb"/>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eastAsia="仿宋_GB2312"/>
                <w:sz w:val="32"/>
                <w:szCs w:val="32"/>
              </w:rPr>
            </w:pPr>
          </w:p>
        </w:tc>
        <w:tc>
          <w:tcPr>
            <w:tcW w:w="1537" w:type="dxa"/>
            <w:textDirection w:val="lrTb"/>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eastAsia="仿宋_GB2312"/>
                <w:sz w:val="32"/>
                <w:szCs w:val="32"/>
              </w:rPr>
            </w:pPr>
          </w:p>
        </w:tc>
        <w:tc>
          <w:tcPr>
            <w:tcW w:w="135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eastAsia="仿宋_GB2312"/>
                <w:sz w:val="32"/>
                <w:szCs w:val="32"/>
                <w:lang w:val="en-US" w:eastAsia="zh-CN"/>
              </w:rPr>
            </w:pPr>
          </w:p>
        </w:tc>
        <w:tc>
          <w:tcPr>
            <w:tcW w:w="75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trPr>
        <w:tc>
          <w:tcPr>
            <w:tcW w:w="3707"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eastAsia="仿宋_GB2312"/>
                <w:sz w:val="28"/>
                <w:szCs w:val="28"/>
                <w:lang w:eastAsia="zh-CN"/>
              </w:rPr>
            </w:pPr>
            <w:r>
              <w:rPr>
                <w:rFonts w:hint="eastAsia" w:ascii="仿宋_GB2312" w:eastAsia="仿宋_GB2312"/>
                <w:sz w:val="28"/>
                <w:szCs w:val="28"/>
                <w:lang w:eastAsia="zh-CN"/>
              </w:rPr>
              <w:t>合计</w:t>
            </w:r>
          </w:p>
        </w:tc>
        <w:tc>
          <w:tcPr>
            <w:tcW w:w="1432"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eastAsia="仿宋_GB2312"/>
                <w:sz w:val="28"/>
                <w:szCs w:val="28"/>
              </w:rPr>
            </w:pPr>
          </w:p>
        </w:tc>
        <w:tc>
          <w:tcPr>
            <w:tcW w:w="1551"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eastAsia="仿宋_GB2312"/>
                <w:sz w:val="28"/>
                <w:szCs w:val="28"/>
              </w:rPr>
            </w:pPr>
          </w:p>
        </w:tc>
        <w:tc>
          <w:tcPr>
            <w:tcW w:w="1732"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eastAsia="仿宋_GB2312"/>
                <w:sz w:val="28"/>
                <w:szCs w:val="28"/>
              </w:rPr>
            </w:pPr>
          </w:p>
        </w:tc>
        <w:tc>
          <w:tcPr>
            <w:tcW w:w="2051"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eastAsia="仿宋_GB2312"/>
                <w:sz w:val="28"/>
                <w:szCs w:val="28"/>
                <w:lang w:val="en-US" w:eastAsia="zh-CN"/>
              </w:rPr>
            </w:pPr>
          </w:p>
        </w:tc>
        <w:tc>
          <w:tcPr>
            <w:tcW w:w="153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eastAsia="仿宋_GB2312"/>
                <w:sz w:val="28"/>
                <w:szCs w:val="28"/>
                <w:lang w:val="en-US" w:eastAsia="zh-CN"/>
              </w:rPr>
            </w:pPr>
            <w:r>
              <w:rPr>
                <w:rFonts w:hint="eastAsia" w:ascii="仿宋_GB2312" w:eastAsia="仿宋_GB2312"/>
                <w:sz w:val="28"/>
                <w:szCs w:val="28"/>
                <w:lang w:val="en-US" w:eastAsia="zh-CN"/>
              </w:rPr>
              <w:t>115</w:t>
            </w:r>
          </w:p>
        </w:tc>
        <w:tc>
          <w:tcPr>
            <w:tcW w:w="135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eastAsia="仿宋_GB2312"/>
                <w:sz w:val="28"/>
                <w:szCs w:val="28"/>
                <w:lang w:val="en-US" w:eastAsia="zh-CN"/>
              </w:rPr>
            </w:pPr>
          </w:p>
        </w:tc>
        <w:tc>
          <w:tcPr>
            <w:tcW w:w="75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eastAsia="仿宋_GB2312"/>
                <w:sz w:val="28"/>
                <w:szCs w:val="28"/>
              </w:rPr>
            </w:pPr>
          </w:p>
        </w:tc>
      </w:tr>
    </w:tbl>
    <w:p>
      <w:pPr>
        <w:rPr>
          <w:rFonts w:hint="eastAsia" w:ascii="仿宋_GB2312" w:hAnsi="仿宋_GB2312" w:eastAsia="仿宋_GB2312" w:cs="仿宋_GB2312"/>
          <w:sz w:val="32"/>
          <w:szCs w:val="32"/>
          <w:lang w:val="en-US" w:eastAsia="zh-CN"/>
        </w:rPr>
      </w:pPr>
    </w:p>
    <w:bookmarkEnd w:id="0"/>
    <w:sectPr>
      <w:pgSz w:w="16838" w:h="11906" w:orient="landscape"/>
      <w:pgMar w:top="1134" w:right="1440" w:bottom="1134"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A00002EF" w:usb1="4000004B"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A00002EF" w:usb1="4000004B"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253882"/>
    <w:rsid w:val="05133E1F"/>
    <w:rsid w:val="05303E7C"/>
    <w:rsid w:val="0DFD001D"/>
    <w:rsid w:val="16EF1E23"/>
    <w:rsid w:val="23DE3661"/>
    <w:rsid w:val="24896227"/>
    <w:rsid w:val="2A942627"/>
    <w:rsid w:val="2B757525"/>
    <w:rsid w:val="38651783"/>
    <w:rsid w:val="39333C8B"/>
    <w:rsid w:val="3B2C0C91"/>
    <w:rsid w:val="3BC55337"/>
    <w:rsid w:val="3D266597"/>
    <w:rsid w:val="4063015C"/>
    <w:rsid w:val="42066809"/>
    <w:rsid w:val="430C43AA"/>
    <w:rsid w:val="459C5F94"/>
    <w:rsid w:val="55727B39"/>
    <w:rsid w:val="67040087"/>
    <w:rsid w:val="7D743E8A"/>
    <w:rsid w:val="7D867E9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adjustRightInd w:val="0"/>
    </w:pPr>
    <w:rPr>
      <w:rFonts w:ascii="黑体" w:hAnsi="Times New Roman" w:eastAsia="宋体" w:cs="Times New Roman"/>
      <w:color w:val="000000"/>
      <w:sz w:val="24"/>
      <w:szCs w:val="22"/>
      <w:lang w:val="en-US" w:eastAsia="zh-CN" w:bidi="ar-SA"/>
    </w:rPr>
  </w:style>
  <w:style w:type="paragraph" w:customStyle="1" w:styleId="3">
    <w:name w:val="样式1"/>
    <w:basedOn w:val="4"/>
    <w:next w:val="1"/>
    <w:qFormat/>
    <w:uiPriority w:val="0"/>
    <w:pPr>
      <w:snapToGrid w:val="0"/>
      <w:jc w:val="center"/>
    </w:pPr>
    <w:rPr>
      <w:rFonts w:ascii="宋体"/>
      <w:szCs w:val="20"/>
    </w:rPr>
  </w:style>
  <w:style w:type="paragraph" w:styleId="4">
    <w:name w:val="index heading"/>
    <w:basedOn w:val="1"/>
    <w:next w:val="5"/>
    <w:uiPriority w:val="0"/>
    <w:rPr>
      <w:rFonts w:ascii="Arial" w:hAnsi="Arial" w:cs="Arial"/>
      <w:b/>
      <w:bCs/>
    </w:rPr>
  </w:style>
  <w:style w:type="paragraph" w:styleId="5">
    <w:name w:val="index 1"/>
    <w:basedOn w:val="1"/>
    <w:next w:val="1"/>
    <w:qFormat/>
    <w:uiPriority w:val="0"/>
    <w:pPr>
      <w:spacing w:line="192" w:lineRule="auto"/>
      <w:jc w:val="center"/>
    </w:pPr>
    <w:rPr>
      <w:rFonts w:ascii="宋体" w:hAnsi="宋体"/>
      <w:szCs w:val="20"/>
    </w:rPr>
  </w:style>
  <w:style w:type="paragraph" w:styleId="6">
    <w:name w:val="Normal (Web)"/>
    <w:basedOn w:val="1"/>
    <w:uiPriority w:val="0"/>
    <w:pPr>
      <w:spacing w:before="100" w:beforeAutospacing="1" w:after="10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character" w:customStyle="1" w:styleId="10">
    <w:name w:val="NormalCharacter"/>
    <w:qFormat/>
    <w:uiPriority w:val="0"/>
    <w:rPr>
      <w:kern w:val="2"/>
      <w:sz w:val="21"/>
      <w:szCs w:val="24"/>
      <w:lang w:val="en-US" w:eastAsia="zh-CN" w:bidi="ar-SA"/>
    </w:rPr>
  </w:style>
  <w:style w:type="paragraph" w:customStyle="1" w:styleId="11">
    <w:name w:val="海南化工城正文"/>
    <w:basedOn w:val="1"/>
    <w:qFormat/>
    <w:uiPriority w:val="0"/>
    <w:pPr>
      <w:spacing w:line="324" w:lineRule="auto"/>
      <w:ind w:firstLine="480" w:firstLineChars="200"/>
    </w:pPr>
    <w:rPr>
      <w:rFonts w:ascii="宋体" w:hAnsi="宋体" w:cs="宋体"/>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201807232</dc:creator>
  <cp:lastModifiedBy>201807232</cp:lastModifiedBy>
  <cp:lastPrinted>2021-08-20T02:31:00Z</cp:lastPrinted>
  <dcterms:modified xsi:type="dcterms:W3CDTF">2021-09-27T07:59:50Z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