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Toc6409"/>
      <w:bookmarkStart w:id="1" w:name="_Toc521425606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函</w:t>
      </w:r>
      <w:bookmarkEnd w:id="0"/>
      <w:bookmarkEnd w:id="1"/>
    </w:p>
    <w:p>
      <w:pPr>
        <w:pStyle w:val="3"/>
        <w:keepNext w:val="0"/>
        <w:keepLines w:val="0"/>
        <w:pageBreakBefore w:val="0"/>
        <w:widowControl w:val="0"/>
        <w:tabs>
          <w:tab w:val="left" w:pos="2630"/>
        </w:tabs>
        <w:kinsoku/>
        <w:wordWrap/>
        <w:overflowPunct/>
        <w:topLinePunct w:val="0"/>
        <w:bidi w:val="0"/>
        <w:adjustRightInd/>
        <w:snapToGrid/>
        <w:spacing w:before="192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 w:color="00000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2630"/>
        </w:tabs>
        <w:kinsoku/>
        <w:wordWrap/>
        <w:overflowPunct/>
        <w:topLinePunct w:val="0"/>
        <w:bidi w:val="0"/>
        <w:adjustRightInd/>
        <w:snapToGrid/>
        <w:spacing w:before="192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 w:color="000000"/>
          <w:lang w:val="en-US" w:eastAsia="zh-CN"/>
        </w:rPr>
        <w:t>屯昌县水务事务中心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5"/>
          <w:sz w:val="32"/>
          <w:szCs w:val="32"/>
          <w:highlight w:val="none"/>
          <w:lang w:eastAsia="zh-CN"/>
        </w:rPr>
        <w:t>（招标人名称）：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107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highlight w:val="none"/>
          <w:lang w:eastAsia="zh-CN"/>
        </w:rPr>
        <w:t>1．我方已仔细研究了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屯昌县2023年农村供水保障工程维修养护项目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>施工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招标代理选聘公告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的全部内容，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愿意以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投标报价，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eastAsia="zh-CN"/>
        </w:rPr>
        <w:t>按合同约定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sz w:val="32"/>
          <w:szCs w:val="32"/>
          <w:highlight w:val="none"/>
          <w:lang w:val="en-US" w:eastAsia="zh-CN"/>
        </w:rPr>
        <w:t>开展施工招标代理工作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2．我方承诺在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招标文件规定的投标有效期内不修改、撤销投标文件。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．如我方中标：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（1）我方承诺在屯昌县人民政府网看到中标公告后，及时与你方签订合同。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）我方承诺在合同约定的期限内完成。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．我方在此声明，所递交的投标文件及有关资料内容完整、真实和准确，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若存在造假等行为后果自负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942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u w:val="single" w:color="000000"/>
          <w:lang w:val="en-US" w:eastAsia="zh-CN"/>
        </w:rPr>
        <w:t xml:space="preserve"> 无 </w:t>
      </w:r>
      <w:r>
        <w:rPr>
          <w:rFonts w:hint="eastAsia" w:ascii="仿宋_GB2312" w:hAnsi="仿宋_GB2312" w:eastAsia="仿宋_GB2312" w:cs="仿宋_GB2312"/>
          <w:color w:val="auto"/>
          <w:spacing w:val="-14"/>
          <w:sz w:val="32"/>
          <w:szCs w:val="32"/>
          <w:highlight w:val="none"/>
          <w:lang w:eastAsia="zh-CN"/>
        </w:rPr>
        <w:t>（其他补充说明）。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投标人：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（盖单位章）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560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lang w:eastAsia="zh-CN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highlight w:val="none"/>
          <w:lang w:eastAsia="zh-CN"/>
        </w:rPr>
        <w:t>（签字）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146"/>
          <w:tab w:val="left" w:pos="7568"/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传真：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3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ascii="仿宋_GB2312" w:hAnsi="仿宋_GB2312" w:eastAsia="仿宋_GB2312" w:cs="仿宋_GB2312"/>
          <w:color w:val="auto"/>
          <w:spacing w:val="-7"/>
          <w:sz w:val="32"/>
          <w:szCs w:val="32"/>
          <w:highlight w:val="none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68"/>
          <w:tab w:val="left" w:pos="6308"/>
          <w:tab w:val="left" w:pos="7148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2023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zgyMmQ2NWQ3YWIwMWI5M2VlZjMzNzQzZThkOTYifQ=="/>
  </w:docVars>
  <w:rsids>
    <w:rsidRoot w:val="6EAB5A0B"/>
    <w:rsid w:val="066530F2"/>
    <w:rsid w:val="279B318B"/>
    <w:rsid w:val="346A34A7"/>
    <w:rsid w:val="38CC22A9"/>
    <w:rsid w:val="60352FAD"/>
    <w:rsid w:val="6648438C"/>
    <w:rsid w:val="6EA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37"/>
      <w:ind w:left="1319" w:right="1460"/>
      <w:jc w:val="center"/>
      <w:outlineLvl w:val="1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294</Characters>
  <Lines>0</Lines>
  <Paragraphs>0</Paragraphs>
  <TotalTime>6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2023-02-08T06:54:00Z</dcterms:created>
  <dc:creator>柚屿呀</dc:creator>
  <cp:lastModifiedBy>柚屿呀</cp:lastModifiedBy>
  <dcterms:modified xsi:type="dcterms:W3CDTF">2023-05-24T02:35:34Z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738E8B3063E74BD78486A211955FCDB5</vt:lpwstr>
  </property>
</Properties>
</file>