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Toc6409"/>
      <w:bookmarkStart w:id="1" w:name="_Toc521425606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函</w:t>
      </w:r>
      <w:bookmarkEnd w:id="0"/>
      <w:bookmarkEnd w:id="1"/>
    </w:p>
    <w:p>
      <w:pPr>
        <w:pStyle w:val="3"/>
        <w:keepNext w:val="0"/>
        <w:keepLines w:val="0"/>
        <w:pageBreakBefore w:val="0"/>
        <w:widowControl w:val="0"/>
        <w:tabs>
          <w:tab w:val="left" w:pos="2630"/>
        </w:tabs>
        <w:kinsoku/>
        <w:wordWrap/>
        <w:overflowPunct/>
        <w:topLinePunct w:val="0"/>
        <w:bidi w:val="0"/>
        <w:adjustRightInd/>
        <w:snapToGrid/>
        <w:spacing w:before="192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 w:color="000000"/>
          <w:lang w:val="en-US" w:eastAsia="zh-CN"/>
        </w:rPr>
        <w:t>屯昌县水务事务中心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5"/>
          <w:sz w:val="32"/>
          <w:szCs w:val="32"/>
          <w:highlight w:val="none"/>
          <w:lang w:eastAsia="zh-CN"/>
        </w:rPr>
        <w:t>（招标人名称）：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07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lang w:eastAsia="zh-CN"/>
        </w:rPr>
        <w:t>1．我方已仔细研究了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屯昌县2023年农村供水保障工程维修养护项目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监理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单位选聘公告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的全部内容，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愿意以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招标控制价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投标报价，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按合同约定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val="en-US" w:eastAsia="zh-CN"/>
        </w:rPr>
        <w:t>开展项目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监理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2．我方承诺在招标文件规定的投标有效期内不修改、撤销投标文件。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．如我方中标：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（1）我方承诺在屯昌县人民政府网看到中标公告后，及时与你方签订合同。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）我方承诺在合同约定的期限内完成。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．我方在此声明，所递交的投标文件及有关资料内容完整、真实和准确，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若存在造假等行为后果自负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942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u w:val="single" w:color="000000"/>
          <w:lang w:val="en-US" w:eastAsia="zh-CN"/>
        </w:rPr>
        <w:t xml:space="preserve"> 无 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  <w:highlight w:val="none"/>
          <w:lang w:eastAsia="zh-CN"/>
        </w:rPr>
        <w:t>（其他补充说明）。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投标人：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（盖单位章）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560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lang w:eastAsia="zh-CN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（签字）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传真：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lang w:val="en-US" w:eastAsia="zh-CN"/>
        </w:rPr>
      </w:pPr>
      <w:bookmarkStart w:id="2" w:name="_GoBack"/>
      <w:bookmarkEnd w:id="2"/>
    </w:p>
    <w:p>
      <w:pPr>
        <w:pStyle w:val="3"/>
        <w:keepNext w:val="0"/>
        <w:keepLines w:val="0"/>
        <w:pageBreakBefore w:val="0"/>
        <w:widowControl w:val="0"/>
        <w:tabs>
          <w:tab w:val="left" w:pos="5468"/>
          <w:tab w:val="left" w:pos="6308"/>
          <w:tab w:val="left" w:pos="7148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2023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zgyMmQ2NWQ3YWIwMWI5M2VlZjMzNzQzZThkOTYifQ=="/>
  </w:docVars>
  <w:rsids>
    <w:rsidRoot w:val="6EAB5A0B"/>
    <w:rsid w:val="018C1241"/>
    <w:rsid w:val="02426E2D"/>
    <w:rsid w:val="26456A7A"/>
    <w:rsid w:val="31FC01A2"/>
    <w:rsid w:val="6B765517"/>
    <w:rsid w:val="6D341C97"/>
    <w:rsid w:val="6EA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37"/>
      <w:ind w:left="1319" w:right="1460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296</Characters>
  <Lines>0</Lines>
  <Paragraphs>0</Paragraphs>
  <TotalTime>2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2023-02-08T06:54:00Z</dcterms:created>
  <dc:creator>柚屿呀</dc:creator>
  <cp:lastModifiedBy>柚屿呀</cp:lastModifiedBy>
  <cp:lastPrinted>2023-05-09T07:44:00Z</cp:lastPrinted>
  <dcterms:modified xsi:type="dcterms:W3CDTF">2023-05-24T03:16:31Z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738E8B3063E74BD78486A211955FCDB5</vt:lpwstr>
  </property>
</Properties>
</file>