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3"/>
          <w:sz w:val="32"/>
          <w:szCs w:val="32"/>
          <w:lang w:val="en-US" w:eastAsia="zh-CN"/>
        </w:rPr>
        <w:t>关于对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革命老区转移支付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资金使用情况</w:t>
      </w:r>
    </w:p>
    <w:p>
      <w:pPr>
        <w:jc w:val="center"/>
        <w:rPr>
          <w:rFonts w:hint="eastAsia" w:ascii="仿宋_GB2312" w:hAnsi="仿宋_GB2312" w:eastAsia="仿宋_GB2312" w:cs="仿宋_GB2312"/>
          <w:bCs/>
          <w:spacing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和实施效果的公示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Cs/>
          <w:spacing w:val="13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pacing w:val="13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3"/>
          <w:sz w:val="32"/>
          <w:szCs w:val="32"/>
        </w:rPr>
        <w:t>根据海南省财政、海南省扶贫工作办公室《关于报送2019年革命老区转移支付资金使用情况及政策实施效果的通知》(琼财预〔2020〕149号)文件</w:t>
      </w:r>
      <w:r>
        <w:rPr>
          <w:rFonts w:hint="eastAsia" w:ascii="仿宋_GB2312" w:hAnsi="仿宋_GB2312" w:eastAsia="仿宋_GB2312" w:cs="仿宋_GB2312"/>
          <w:bCs/>
          <w:spacing w:val="13"/>
          <w:sz w:val="32"/>
          <w:szCs w:val="32"/>
          <w:lang w:eastAsia="zh-CN"/>
        </w:rPr>
        <w:t>要求，现将屯昌县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革命老区转移支付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资金使用情况和实施效果进行公示。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spacing w:line="590" w:lineRule="exact"/>
        <w:ind w:firstLine="0"/>
        <w:jc w:val="left"/>
        <w:rPr>
          <w:rFonts w:hint="eastAsia" w:hAnsi="仿宋_GB2312" w:cs="仿宋_GB2312"/>
          <w:snapToGrid w:val="0"/>
          <w:kern w:val="0"/>
          <w:szCs w:val="32"/>
        </w:rPr>
      </w:pPr>
      <w:r>
        <w:rPr>
          <w:rFonts w:hint="eastAsia" w:hAnsi="仿宋_GB2312" w:cs="仿宋_GB2312"/>
          <w:snapToGrid w:val="0"/>
          <w:kern w:val="0"/>
          <w:szCs w:val="32"/>
        </w:rPr>
        <w:t xml:space="preserve"> 屯昌县财政局           </w:t>
      </w:r>
      <w:r>
        <w:rPr>
          <w:rFonts w:hint="eastAsia" w:hAnsi="仿宋_GB2312" w:cs="仿宋_GB2312"/>
          <w:snapToGrid w:val="0"/>
          <w:kern w:val="0"/>
          <w:szCs w:val="32"/>
          <w:lang w:val="en-US" w:eastAsia="zh-CN"/>
        </w:rPr>
        <w:t xml:space="preserve">      </w:t>
      </w:r>
      <w:r>
        <w:rPr>
          <w:rFonts w:hint="eastAsia" w:hAnsi="仿宋_GB2312" w:cs="仿宋_GB2312"/>
          <w:snapToGrid w:val="0"/>
          <w:kern w:val="0"/>
          <w:szCs w:val="32"/>
        </w:rPr>
        <w:t xml:space="preserve"> 屯昌县扶贫开发办公室     </w:t>
      </w:r>
    </w:p>
    <w:p>
      <w:pPr>
        <w:autoSpaceDE w:val="0"/>
        <w:autoSpaceDN w:val="0"/>
        <w:adjustRightInd w:val="0"/>
        <w:spacing w:line="590" w:lineRule="exact"/>
        <w:ind w:left="6718" w:leftChars="304" w:hanging="6080" w:hangingChars="1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2020年3月2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E711C"/>
    <w:rsid w:val="486E711C"/>
    <w:rsid w:val="5AD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  <w:rPr>
      <w:rFonts w:ascii="仿宋_GB2312" w:eastAsia="仿宋_GB2312"/>
      <w:color w:val="00000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2020-03-26T09:06:00Z</dcterms:created>
  <dc:creator>陈永发</dc:creator>
  <cp:lastModifiedBy>陈永发</cp:lastModifiedBy>
  <dcterms:modified xsi:type="dcterms:W3CDTF">2020-03-26T09:32:13Z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